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6214" w14:textId="77777777" w:rsidR="00CD15BC" w:rsidRPr="00643304" w:rsidRDefault="00CD15BC" w:rsidP="00CD15BC">
      <w:pPr>
        <w:spacing w:line="276" w:lineRule="auto"/>
        <w:jc w:val="center"/>
        <w:rPr>
          <w:rFonts w:ascii="Calibri" w:hAnsi="Calibri"/>
          <w:b/>
          <w:sz w:val="28"/>
          <w:szCs w:val="28"/>
        </w:rPr>
      </w:pPr>
      <w:bookmarkStart w:id="0" w:name="_Hlk3204952"/>
    </w:p>
    <w:p w14:paraId="228EB1A7" w14:textId="77777777" w:rsidR="00E93FE9" w:rsidRDefault="00E93FE9" w:rsidP="00CD15BC">
      <w:pPr>
        <w:spacing w:line="276" w:lineRule="auto"/>
        <w:jc w:val="center"/>
        <w:rPr>
          <w:rFonts w:ascii="Calibri" w:hAnsi="Calibri"/>
          <w:b/>
          <w:sz w:val="28"/>
          <w:szCs w:val="28"/>
        </w:rPr>
      </w:pPr>
    </w:p>
    <w:p w14:paraId="1FB932D5" w14:textId="77777777" w:rsidR="00E93FE9" w:rsidRDefault="00E93FE9" w:rsidP="00CD15BC">
      <w:pPr>
        <w:spacing w:line="276" w:lineRule="auto"/>
        <w:jc w:val="center"/>
        <w:rPr>
          <w:rFonts w:ascii="Calibri" w:hAnsi="Calibri"/>
          <w:b/>
          <w:sz w:val="28"/>
          <w:szCs w:val="28"/>
        </w:rPr>
      </w:pPr>
    </w:p>
    <w:p w14:paraId="60705C66" w14:textId="57422603" w:rsidR="00CD15BC" w:rsidRPr="00643304" w:rsidRDefault="00CD15BC" w:rsidP="00CD15BC">
      <w:pPr>
        <w:spacing w:line="276" w:lineRule="auto"/>
        <w:jc w:val="center"/>
        <w:rPr>
          <w:rFonts w:ascii="Calibri" w:hAnsi="Calibri"/>
          <w:b/>
          <w:sz w:val="28"/>
          <w:szCs w:val="28"/>
        </w:rPr>
      </w:pPr>
      <w:r w:rsidRPr="00643304">
        <w:rPr>
          <w:rFonts w:ascii="Calibri" w:hAnsi="Calibri"/>
          <w:b/>
          <w:sz w:val="28"/>
          <w:szCs w:val="28"/>
        </w:rPr>
        <w:t>FDA Site Inspection Guide</w:t>
      </w:r>
    </w:p>
    <w:p w14:paraId="5195ABAA" w14:textId="77777777" w:rsidR="00CD15BC" w:rsidRPr="00643304" w:rsidRDefault="00CD15BC" w:rsidP="00CD15BC">
      <w:pPr>
        <w:spacing w:line="276" w:lineRule="auto"/>
        <w:jc w:val="center"/>
        <w:rPr>
          <w:rFonts w:ascii="Calibri" w:hAnsi="Calibri"/>
          <w:b/>
          <w:sz w:val="28"/>
          <w:szCs w:val="28"/>
        </w:rPr>
      </w:pPr>
    </w:p>
    <w:p w14:paraId="75E78733" w14:textId="77777777" w:rsidR="00CD15BC" w:rsidRPr="00643304" w:rsidRDefault="00CD15BC" w:rsidP="00CD15BC">
      <w:pPr>
        <w:spacing w:line="276" w:lineRule="auto"/>
        <w:jc w:val="center"/>
        <w:rPr>
          <w:rFonts w:ascii="Calibri" w:hAnsi="Calibri"/>
          <w:b/>
          <w:sz w:val="28"/>
          <w:szCs w:val="28"/>
        </w:rPr>
      </w:pPr>
    </w:p>
    <w:p w14:paraId="4E3AA5B0" w14:textId="77777777" w:rsidR="00CD15BC" w:rsidRPr="00643304" w:rsidRDefault="00CD15BC" w:rsidP="00CD15BC">
      <w:pPr>
        <w:numPr>
          <w:ilvl w:val="0"/>
          <w:numId w:val="9"/>
        </w:numPr>
        <w:spacing w:line="276" w:lineRule="auto"/>
        <w:ind w:left="720"/>
        <w:rPr>
          <w:rFonts w:ascii="Calibri" w:hAnsi="Calibri"/>
          <w:b/>
          <w:sz w:val="24"/>
          <w:szCs w:val="24"/>
        </w:rPr>
      </w:pPr>
      <w:r w:rsidRPr="00643304">
        <w:rPr>
          <w:rFonts w:ascii="Calibri" w:hAnsi="Calibri"/>
          <w:b/>
          <w:sz w:val="24"/>
          <w:szCs w:val="24"/>
        </w:rPr>
        <w:t>Upon notification from FDA that an inspection will be initiated:</w:t>
      </w:r>
    </w:p>
    <w:p w14:paraId="3AF33C03" w14:textId="77777777" w:rsidR="00CD15BC" w:rsidRPr="00643304" w:rsidRDefault="00CD15BC" w:rsidP="00CD15BC">
      <w:pPr>
        <w:numPr>
          <w:ilvl w:val="0"/>
          <w:numId w:val="8"/>
        </w:numPr>
        <w:tabs>
          <w:tab w:val="left" w:pos="360"/>
        </w:tabs>
        <w:spacing w:before="120" w:line="276" w:lineRule="auto"/>
        <w:rPr>
          <w:rFonts w:ascii="Calibri" w:hAnsi="Calibri"/>
          <w:sz w:val="24"/>
          <w:szCs w:val="24"/>
        </w:rPr>
      </w:pPr>
      <w:r w:rsidRPr="00643304">
        <w:rPr>
          <w:rFonts w:ascii="Calibri" w:hAnsi="Calibri"/>
          <w:sz w:val="24"/>
          <w:szCs w:val="24"/>
        </w:rPr>
        <w:t>Obtain the following information:</w:t>
      </w:r>
    </w:p>
    <w:p w14:paraId="20520839" w14:textId="77777777" w:rsidR="00CD15BC" w:rsidRPr="00643304" w:rsidRDefault="00CD15BC" w:rsidP="00CD15BC">
      <w:pPr>
        <w:numPr>
          <w:ilvl w:val="0"/>
          <w:numId w:val="17"/>
        </w:numPr>
        <w:spacing w:line="276" w:lineRule="auto"/>
        <w:rPr>
          <w:rFonts w:ascii="Calibri" w:hAnsi="Calibri"/>
          <w:sz w:val="24"/>
          <w:szCs w:val="24"/>
        </w:rPr>
      </w:pPr>
      <w:r w:rsidRPr="00643304">
        <w:rPr>
          <w:rFonts w:ascii="Calibri" w:hAnsi="Calibri"/>
          <w:sz w:val="24"/>
          <w:szCs w:val="24"/>
        </w:rPr>
        <w:t xml:space="preserve">Starting date and expected </w:t>
      </w:r>
      <w:proofErr w:type="gramStart"/>
      <w:r w:rsidRPr="00643304">
        <w:rPr>
          <w:rFonts w:ascii="Calibri" w:hAnsi="Calibri"/>
          <w:sz w:val="24"/>
          <w:szCs w:val="24"/>
        </w:rPr>
        <w:t>duration</w:t>
      </w:r>
      <w:proofErr w:type="gramEnd"/>
    </w:p>
    <w:p w14:paraId="061230FA" w14:textId="77777777" w:rsidR="00CD15BC" w:rsidRPr="00643304" w:rsidRDefault="00CD15BC" w:rsidP="00CD15BC">
      <w:pPr>
        <w:numPr>
          <w:ilvl w:val="0"/>
          <w:numId w:val="17"/>
        </w:numPr>
        <w:spacing w:line="276" w:lineRule="auto"/>
        <w:rPr>
          <w:rFonts w:ascii="Calibri" w:hAnsi="Calibri"/>
          <w:sz w:val="24"/>
          <w:szCs w:val="24"/>
        </w:rPr>
      </w:pPr>
      <w:r w:rsidRPr="00643304">
        <w:rPr>
          <w:rFonts w:ascii="Calibri" w:hAnsi="Calibri"/>
          <w:sz w:val="24"/>
          <w:szCs w:val="24"/>
        </w:rPr>
        <w:t>FDA Inspector name and contact information</w:t>
      </w:r>
    </w:p>
    <w:p w14:paraId="02ED9821" w14:textId="77777777" w:rsidR="00CD15BC" w:rsidRPr="00643304" w:rsidRDefault="00291D96" w:rsidP="00CD15BC">
      <w:pPr>
        <w:numPr>
          <w:ilvl w:val="0"/>
          <w:numId w:val="17"/>
        </w:numPr>
        <w:spacing w:line="276" w:lineRule="auto"/>
        <w:rPr>
          <w:rFonts w:ascii="Calibri" w:hAnsi="Calibri"/>
          <w:sz w:val="24"/>
          <w:szCs w:val="24"/>
        </w:rPr>
      </w:pPr>
      <w:r w:rsidRPr="00643304">
        <w:rPr>
          <w:rFonts w:ascii="Calibri" w:hAnsi="Calibri"/>
          <w:sz w:val="24"/>
          <w:szCs w:val="24"/>
        </w:rPr>
        <w:t>Investigator</w:t>
      </w:r>
      <w:r w:rsidR="00CD15BC" w:rsidRPr="00643304">
        <w:rPr>
          <w:rFonts w:ascii="Calibri" w:hAnsi="Calibri"/>
          <w:sz w:val="24"/>
          <w:szCs w:val="24"/>
        </w:rPr>
        <w:t xml:space="preserve"> and </w:t>
      </w:r>
      <w:r w:rsidRPr="00643304">
        <w:rPr>
          <w:rFonts w:ascii="Calibri" w:hAnsi="Calibri"/>
          <w:sz w:val="24"/>
          <w:szCs w:val="24"/>
        </w:rPr>
        <w:t>research</w:t>
      </w:r>
      <w:r w:rsidR="00CD15BC" w:rsidRPr="00643304">
        <w:rPr>
          <w:rFonts w:ascii="Calibri" w:hAnsi="Calibri"/>
          <w:sz w:val="24"/>
          <w:szCs w:val="24"/>
        </w:rPr>
        <w:t xml:space="preserve"> </w:t>
      </w:r>
      <w:r w:rsidR="00A456E4" w:rsidRPr="00643304">
        <w:rPr>
          <w:rFonts w:ascii="Calibri" w:hAnsi="Calibri"/>
          <w:sz w:val="24"/>
          <w:szCs w:val="24"/>
        </w:rPr>
        <w:t xml:space="preserve">study </w:t>
      </w:r>
      <w:r w:rsidRPr="00643304">
        <w:rPr>
          <w:rFonts w:ascii="Calibri" w:hAnsi="Calibri"/>
          <w:sz w:val="24"/>
          <w:szCs w:val="24"/>
        </w:rPr>
        <w:t xml:space="preserve">that </w:t>
      </w:r>
      <w:r w:rsidR="00A456E4" w:rsidRPr="00643304">
        <w:rPr>
          <w:rFonts w:ascii="Calibri" w:hAnsi="Calibri"/>
          <w:sz w:val="24"/>
          <w:szCs w:val="24"/>
        </w:rPr>
        <w:t>will be</w:t>
      </w:r>
      <w:r w:rsidR="00CD15BC" w:rsidRPr="00643304">
        <w:rPr>
          <w:rFonts w:ascii="Calibri" w:hAnsi="Calibri"/>
          <w:sz w:val="24"/>
          <w:szCs w:val="24"/>
        </w:rPr>
        <w:t xml:space="preserve"> </w:t>
      </w:r>
      <w:proofErr w:type="gramStart"/>
      <w:r w:rsidR="00CD15BC" w:rsidRPr="00643304">
        <w:rPr>
          <w:rFonts w:ascii="Calibri" w:hAnsi="Calibri"/>
          <w:sz w:val="24"/>
          <w:szCs w:val="24"/>
        </w:rPr>
        <w:t>inspected</w:t>
      </w:r>
      <w:proofErr w:type="gramEnd"/>
    </w:p>
    <w:p w14:paraId="6FF1CB07" w14:textId="77777777" w:rsidR="00CD15BC" w:rsidRPr="00643304" w:rsidRDefault="00CD15BC" w:rsidP="00CD15BC">
      <w:pPr>
        <w:numPr>
          <w:ilvl w:val="0"/>
          <w:numId w:val="17"/>
        </w:numPr>
        <w:spacing w:line="276" w:lineRule="auto"/>
        <w:rPr>
          <w:rFonts w:ascii="Calibri" w:hAnsi="Calibri"/>
          <w:sz w:val="24"/>
          <w:szCs w:val="24"/>
        </w:rPr>
      </w:pPr>
      <w:r w:rsidRPr="00643304">
        <w:rPr>
          <w:rFonts w:ascii="Calibri" w:hAnsi="Calibri"/>
          <w:sz w:val="24"/>
          <w:szCs w:val="24"/>
        </w:rPr>
        <w:t>Reason for the inspection (most will be “routine”)</w:t>
      </w:r>
    </w:p>
    <w:p w14:paraId="2A06CFB8" w14:textId="77777777" w:rsidR="00CD15BC" w:rsidRPr="00643304" w:rsidRDefault="00CD15BC" w:rsidP="00CD15BC">
      <w:pPr>
        <w:numPr>
          <w:ilvl w:val="0"/>
          <w:numId w:val="17"/>
        </w:numPr>
        <w:spacing w:line="276" w:lineRule="auto"/>
        <w:rPr>
          <w:rFonts w:ascii="Calibri" w:hAnsi="Calibri"/>
          <w:sz w:val="24"/>
          <w:szCs w:val="24"/>
        </w:rPr>
      </w:pPr>
      <w:r w:rsidRPr="00643304">
        <w:rPr>
          <w:rFonts w:ascii="Calibri" w:hAnsi="Calibri"/>
          <w:sz w:val="24"/>
          <w:szCs w:val="24"/>
        </w:rPr>
        <w:t xml:space="preserve">Requests for specific personnel or specific documents. </w:t>
      </w:r>
    </w:p>
    <w:p w14:paraId="625BA048" w14:textId="77777777" w:rsidR="00CD15BC" w:rsidRPr="00643304" w:rsidRDefault="00CD15BC" w:rsidP="00CD15BC">
      <w:pPr>
        <w:numPr>
          <w:ilvl w:val="0"/>
          <w:numId w:val="8"/>
        </w:numPr>
        <w:spacing w:before="120" w:line="276" w:lineRule="auto"/>
        <w:rPr>
          <w:rFonts w:ascii="Calibri" w:hAnsi="Calibri"/>
          <w:sz w:val="24"/>
          <w:szCs w:val="24"/>
        </w:rPr>
      </w:pPr>
      <w:r w:rsidRPr="00643304">
        <w:rPr>
          <w:rFonts w:ascii="Calibri" w:hAnsi="Calibri"/>
          <w:sz w:val="24"/>
          <w:szCs w:val="24"/>
        </w:rPr>
        <w:t xml:space="preserve">Promptly notify the Principal Investigator (PI)/Research Coordinator, Sponsor and Emory’s Office of </w:t>
      </w:r>
      <w:r w:rsidR="00DD6A27" w:rsidRPr="00643304">
        <w:rPr>
          <w:rFonts w:ascii="Calibri" w:hAnsi="Calibri"/>
          <w:sz w:val="24"/>
          <w:szCs w:val="24"/>
        </w:rPr>
        <w:t xml:space="preserve">Research Integrity and </w:t>
      </w:r>
      <w:r w:rsidRPr="00643304">
        <w:rPr>
          <w:rFonts w:ascii="Calibri" w:hAnsi="Calibri"/>
          <w:sz w:val="24"/>
          <w:szCs w:val="24"/>
        </w:rPr>
        <w:t>Compliance (O</w:t>
      </w:r>
      <w:r w:rsidR="00DD6A27" w:rsidRPr="00643304">
        <w:rPr>
          <w:rFonts w:ascii="Calibri" w:hAnsi="Calibri"/>
          <w:sz w:val="24"/>
          <w:szCs w:val="24"/>
        </w:rPr>
        <w:t>RI</w:t>
      </w:r>
      <w:r w:rsidRPr="00643304">
        <w:rPr>
          <w:rFonts w:ascii="Calibri" w:hAnsi="Calibri"/>
          <w:sz w:val="24"/>
          <w:szCs w:val="24"/>
        </w:rPr>
        <w:t>C) of the inspection.  Notify O</w:t>
      </w:r>
      <w:r w:rsidR="00DD6A27" w:rsidRPr="00643304">
        <w:rPr>
          <w:rFonts w:ascii="Calibri" w:hAnsi="Calibri"/>
          <w:sz w:val="24"/>
          <w:szCs w:val="24"/>
        </w:rPr>
        <w:t>RI</w:t>
      </w:r>
      <w:r w:rsidRPr="00643304">
        <w:rPr>
          <w:rFonts w:ascii="Calibri" w:hAnsi="Calibri"/>
          <w:sz w:val="24"/>
          <w:szCs w:val="24"/>
        </w:rPr>
        <w:t xml:space="preserve">C </w:t>
      </w:r>
      <w:r w:rsidRPr="00643304">
        <w:rPr>
          <w:rFonts w:ascii="Calibri" w:hAnsi="Calibri"/>
          <w:b/>
          <w:sz w:val="24"/>
          <w:szCs w:val="24"/>
          <w:u w:val="single"/>
        </w:rPr>
        <w:t>immediately</w:t>
      </w:r>
      <w:r w:rsidRPr="00643304">
        <w:rPr>
          <w:rFonts w:ascii="Calibri" w:hAnsi="Calibri"/>
          <w:sz w:val="24"/>
          <w:szCs w:val="24"/>
        </w:rPr>
        <w:t xml:space="preserve"> if:</w:t>
      </w:r>
    </w:p>
    <w:p w14:paraId="7020CD35" w14:textId="77777777" w:rsidR="00CD15BC" w:rsidRPr="00643304" w:rsidRDefault="00CD15BC" w:rsidP="00CD15BC">
      <w:pPr>
        <w:numPr>
          <w:ilvl w:val="1"/>
          <w:numId w:val="8"/>
        </w:numPr>
        <w:spacing w:line="276" w:lineRule="auto"/>
        <w:rPr>
          <w:rFonts w:ascii="Calibri" w:hAnsi="Calibri"/>
          <w:sz w:val="24"/>
          <w:szCs w:val="24"/>
        </w:rPr>
      </w:pPr>
      <w:r w:rsidRPr="00643304">
        <w:rPr>
          <w:rFonts w:ascii="Calibri" w:hAnsi="Calibri"/>
          <w:sz w:val="24"/>
          <w:szCs w:val="24"/>
        </w:rPr>
        <w:t>The reason for the inspection is “directed” (i.e., for cause), or</w:t>
      </w:r>
    </w:p>
    <w:p w14:paraId="356D6F67" w14:textId="77777777" w:rsidR="00CD15BC" w:rsidRPr="00643304" w:rsidRDefault="00CD15BC" w:rsidP="00CD15BC">
      <w:pPr>
        <w:numPr>
          <w:ilvl w:val="1"/>
          <w:numId w:val="8"/>
        </w:numPr>
        <w:spacing w:line="276" w:lineRule="auto"/>
        <w:rPr>
          <w:rFonts w:ascii="Calibri" w:hAnsi="Calibri"/>
          <w:sz w:val="24"/>
          <w:szCs w:val="24"/>
        </w:rPr>
      </w:pPr>
      <w:r w:rsidRPr="00643304">
        <w:rPr>
          <w:rFonts w:ascii="Calibri" w:hAnsi="Calibri"/>
          <w:sz w:val="24"/>
          <w:szCs w:val="24"/>
        </w:rPr>
        <w:t xml:space="preserve">An FDA Inspector arrives at your site unannounced. </w:t>
      </w:r>
    </w:p>
    <w:p w14:paraId="425793B7" w14:textId="77777777" w:rsidR="00CD15BC" w:rsidRPr="00643304" w:rsidRDefault="00CD15BC" w:rsidP="00CD15BC">
      <w:pPr>
        <w:spacing w:line="276" w:lineRule="auto"/>
        <w:rPr>
          <w:rFonts w:ascii="Calibri" w:hAnsi="Calibri"/>
          <w:b/>
          <w:sz w:val="24"/>
          <w:szCs w:val="24"/>
        </w:rPr>
      </w:pPr>
    </w:p>
    <w:p w14:paraId="34CAB064" w14:textId="77777777" w:rsidR="00CD15BC" w:rsidRPr="00643304" w:rsidRDefault="00CD15BC" w:rsidP="00CD15BC">
      <w:pPr>
        <w:numPr>
          <w:ilvl w:val="0"/>
          <w:numId w:val="9"/>
        </w:numPr>
        <w:spacing w:line="276" w:lineRule="auto"/>
        <w:ind w:left="720"/>
        <w:rPr>
          <w:rFonts w:ascii="Calibri" w:hAnsi="Calibri"/>
          <w:b/>
          <w:sz w:val="24"/>
          <w:szCs w:val="24"/>
        </w:rPr>
      </w:pPr>
      <w:r w:rsidRPr="00643304">
        <w:rPr>
          <w:rFonts w:ascii="Calibri" w:hAnsi="Calibri"/>
          <w:b/>
          <w:sz w:val="24"/>
          <w:szCs w:val="24"/>
        </w:rPr>
        <w:t>Before the site inspection</w:t>
      </w:r>
      <w:r w:rsidRPr="00643304">
        <w:rPr>
          <w:rFonts w:ascii="Calibri" w:hAnsi="Calibri"/>
          <w:b/>
          <w:bCs/>
          <w:sz w:val="24"/>
          <w:szCs w:val="24"/>
        </w:rPr>
        <w:t>:</w:t>
      </w:r>
      <w:r w:rsidRPr="00643304">
        <w:rPr>
          <w:rStyle w:val="Strong"/>
          <w:rFonts w:ascii="Calibri" w:hAnsi="Calibri"/>
          <w:b w:val="0"/>
          <w:bCs w:val="0"/>
          <w:sz w:val="24"/>
          <w:szCs w:val="24"/>
        </w:rPr>
        <w:t xml:space="preserve"> </w:t>
      </w:r>
      <w:r w:rsidRPr="00643304">
        <w:rPr>
          <w:rFonts w:ascii="Calibri" w:hAnsi="Calibri"/>
          <w:b/>
          <w:sz w:val="24"/>
          <w:szCs w:val="24"/>
        </w:rPr>
        <w:t xml:space="preserve"> </w:t>
      </w:r>
    </w:p>
    <w:p w14:paraId="5EDDCF28" w14:textId="77777777" w:rsidR="00CD15BC" w:rsidRPr="00643304" w:rsidRDefault="00CD15BC" w:rsidP="00CD15BC">
      <w:pPr>
        <w:pStyle w:val="NormalWeb"/>
        <w:numPr>
          <w:ilvl w:val="0"/>
          <w:numId w:val="5"/>
        </w:numPr>
        <w:tabs>
          <w:tab w:val="left" w:pos="900"/>
        </w:tabs>
        <w:spacing w:before="120" w:line="276" w:lineRule="auto"/>
        <w:rPr>
          <w:rStyle w:val="Strong"/>
          <w:rFonts w:ascii="Calibri" w:hAnsi="Calibri"/>
          <w:b w:val="0"/>
          <w:bCs w:val="0"/>
        </w:rPr>
      </w:pPr>
      <w:r w:rsidRPr="00643304">
        <w:rPr>
          <w:rStyle w:val="Strong"/>
          <w:rFonts w:ascii="Calibri" w:hAnsi="Calibri"/>
          <w:b w:val="0"/>
          <w:bCs w:val="0"/>
        </w:rPr>
        <w:t>Notify the study team members, IRB, and your Department Chair of the inspection.  In addition, as appropriate, notify other persons who may be involved, including, but not limited to: Medical Records, Investigational Drug Service.</w:t>
      </w:r>
    </w:p>
    <w:p w14:paraId="7E6121C5" w14:textId="77777777" w:rsidR="00CD15BC" w:rsidRPr="00643304" w:rsidRDefault="00CD15BC" w:rsidP="00CD15BC">
      <w:pPr>
        <w:numPr>
          <w:ilvl w:val="0"/>
          <w:numId w:val="5"/>
        </w:numPr>
        <w:spacing w:before="120" w:line="276" w:lineRule="auto"/>
        <w:rPr>
          <w:rFonts w:ascii="Calibri" w:hAnsi="Calibri"/>
          <w:sz w:val="24"/>
          <w:szCs w:val="24"/>
        </w:rPr>
      </w:pPr>
      <w:r w:rsidRPr="00643304">
        <w:rPr>
          <w:rFonts w:ascii="Calibri" w:hAnsi="Calibri"/>
          <w:sz w:val="24"/>
          <w:szCs w:val="24"/>
        </w:rPr>
        <w:t>Talk with representatives from the IRB and O</w:t>
      </w:r>
      <w:r w:rsidR="00DD6A27" w:rsidRPr="00643304">
        <w:rPr>
          <w:rFonts w:ascii="Calibri" w:hAnsi="Calibri"/>
          <w:sz w:val="24"/>
          <w:szCs w:val="24"/>
        </w:rPr>
        <w:t>RI</w:t>
      </w:r>
      <w:r w:rsidRPr="00643304">
        <w:rPr>
          <w:rFonts w:ascii="Calibri" w:hAnsi="Calibri"/>
          <w:sz w:val="24"/>
          <w:szCs w:val="24"/>
        </w:rPr>
        <w:t xml:space="preserve">C.  </w:t>
      </w:r>
      <w:bookmarkStart w:id="1" w:name="_Hlk31964750"/>
      <w:r w:rsidRPr="00643304">
        <w:rPr>
          <w:rFonts w:ascii="Calibri" w:hAnsi="Calibri"/>
          <w:sz w:val="24"/>
          <w:szCs w:val="24"/>
        </w:rPr>
        <w:t>O</w:t>
      </w:r>
      <w:r w:rsidR="00DD6A27" w:rsidRPr="00643304">
        <w:rPr>
          <w:rFonts w:ascii="Calibri" w:hAnsi="Calibri"/>
          <w:sz w:val="24"/>
          <w:szCs w:val="24"/>
        </w:rPr>
        <w:t>RI</w:t>
      </w:r>
      <w:r w:rsidRPr="00643304">
        <w:rPr>
          <w:rFonts w:ascii="Calibri" w:hAnsi="Calibri"/>
          <w:sz w:val="24"/>
          <w:szCs w:val="24"/>
        </w:rPr>
        <w:t>C encourages you to:</w:t>
      </w:r>
    </w:p>
    <w:p w14:paraId="6F598683" w14:textId="77777777" w:rsidR="00CD15BC" w:rsidRPr="00643304" w:rsidRDefault="00CD15BC" w:rsidP="00CD15BC">
      <w:pPr>
        <w:numPr>
          <w:ilvl w:val="1"/>
          <w:numId w:val="5"/>
        </w:numPr>
        <w:spacing w:line="276" w:lineRule="auto"/>
        <w:rPr>
          <w:rFonts w:ascii="Calibri" w:hAnsi="Calibri"/>
          <w:sz w:val="24"/>
          <w:szCs w:val="24"/>
        </w:rPr>
      </w:pPr>
      <w:r w:rsidRPr="00643304">
        <w:rPr>
          <w:rFonts w:ascii="Calibri" w:hAnsi="Calibri"/>
          <w:sz w:val="24"/>
          <w:szCs w:val="24"/>
        </w:rPr>
        <w:t>Arrange a discussion with the PI and O</w:t>
      </w:r>
      <w:r w:rsidR="00DD6A27" w:rsidRPr="00643304">
        <w:rPr>
          <w:rFonts w:ascii="Calibri" w:hAnsi="Calibri"/>
          <w:sz w:val="24"/>
          <w:szCs w:val="24"/>
        </w:rPr>
        <w:t>RI</w:t>
      </w:r>
      <w:r w:rsidRPr="00643304">
        <w:rPr>
          <w:rFonts w:ascii="Calibri" w:hAnsi="Calibri"/>
          <w:sz w:val="24"/>
          <w:szCs w:val="24"/>
        </w:rPr>
        <w:t xml:space="preserve">C to review the FDA inspection </w:t>
      </w:r>
      <w:proofErr w:type="gramStart"/>
      <w:r w:rsidRPr="00643304">
        <w:rPr>
          <w:rFonts w:ascii="Calibri" w:hAnsi="Calibri"/>
          <w:sz w:val="24"/>
          <w:szCs w:val="24"/>
        </w:rPr>
        <w:t>process</w:t>
      </w:r>
      <w:proofErr w:type="gramEnd"/>
      <w:r w:rsidRPr="00643304">
        <w:rPr>
          <w:rFonts w:ascii="Calibri" w:hAnsi="Calibri"/>
          <w:sz w:val="24"/>
          <w:szCs w:val="24"/>
        </w:rPr>
        <w:t xml:space="preserve"> </w:t>
      </w:r>
    </w:p>
    <w:bookmarkEnd w:id="1"/>
    <w:p w14:paraId="588A4AD9" w14:textId="77777777" w:rsidR="00CD15BC" w:rsidRPr="00643304" w:rsidRDefault="00CD15BC" w:rsidP="00CD15BC">
      <w:pPr>
        <w:numPr>
          <w:ilvl w:val="1"/>
          <w:numId w:val="5"/>
        </w:numPr>
        <w:spacing w:line="276" w:lineRule="auto"/>
        <w:rPr>
          <w:rFonts w:ascii="Calibri" w:hAnsi="Calibri"/>
          <w:sz w:val="24"/>
          <w:szCs w:val="24"/>
        </w:rPr>
      </w:pPr>
      <w:r w:rsidRPr="00643304">
        <w:rPr>
          <w:rFonts w:ascii="Calibri" w:hAnsi="Calibri"/>
          <w:sz w:val="24"/>
          <w:szCs w:val="24"/>
        </w:rPr>
        <w:t>Request that O</w:t>
      </w:r>
      <w:r w:rsidR="00DD6A27" w:rsidRPr="00643304">
        <w:rPr>
          <w:rFonts w:ascii="Calibri" w:hAnsi="Calibri"/>
          <w:sz w:val="24"/>
          <w:szCs w:val="24"/>
        </w:rPr>
        <w:t>RI</w:t>
      </w:r>
      <w:r w:rsidRPr="00643304">
        <w:rPr>
          <w:rFonts w:ascii="Calibri" w:hAnsi="Calibri"/>
          <w:sz w:val="24"/>
          <w:szCs w:val="24"/>
        </w:rPr>
        <w:t>C conduct a pre-inspection review of your study documents.</w:t>
      </w:r>
    </w:p>
    <w:p w14:paraId="4C663907" w14:textId="77777777" w:rsidR="00CD15BC" w:rsidRDefault="00CD15BC" w:rsidP="00CD15BC">
      <w:pPr>
        <w:pStyle w:val="NormalWeb"/>
        <w:numPr>
          <w:ilvl w:val="0"/>
          <w:numId w:val="5"/>
        </w:numPr>
        <w:spacing w:before="120" w:line="276" w:lineRule="auto"/>
        <w:rPr>
          <w:rFonts w:ascii="Calibri" w:hAnsi="Calibri"/>
        </w:rPr>
      </w:pPr>
      <w:r w:rsidRPr="00643304">
        <w:rPr>
          <w:rFonts w:ascii="Calibri" w:hAnsi="Calibri"/>
        </w:rPr>
        <w:t xml:space="preserve">Prepare a list of all clinical trials for which the PI has been responsible; include title, </w:t>
      </w:r>
      <w:proofErr w:type="gramStart"/>
      <w:r w:rsidRPr="00643304">
        <w:rPr>
          <w:rFonts w:ascii="Calibri" w:hAnsi="Calibri"/>
        </w:rPr>
        <w:t>start</w:t>
      </w:r>
      <w:proofErr w:type="gramEnd"/>
      <w:r w:rsidRPr="00643304">
        <w:rPr>
          <w:rFonts w:ascii="Calibri" w:hAnsi="Calibri"/>
        </w:rPr>
        <w:t xml:space="preserve"> and stop date. If the list would be excessive, it may be permissible to limit it to those trials that were open throughout the duration of the study (</w:t>
      </w:r>
      <w:proofErr w:type="spellStart"/>
      <w:r w:rsidRPr="00643304">
        <w:rPr>
          <w:rFonts w:ascii="Calibri" w:hAnsi="Calibri"/>
        </w:rPr>
        <w:t>ies</w:t>
      </w:r>
      <w:proofErr w:type="spellEnd"/>
      <w:r w:rsidRPr="00643304">
        <w:rPr>
          <w:rFonts w:ascii="Calibri" w:hAnsi="Calibri"/>
        </w:rPr>
        <w:t xml:space="preserve">) under inspection.  (The FDA requires that you provide this list to the Inspector when asked.) </w:t>
      </w:r>
    </w:p>
    <w:p w14:paraId="08A6A55A" w14:textId="77777777" w:rsidR="001018FF" w:rsidRPr="00643304" w:rsidRDefault="001018FF" w:rsidP="00CD15BC">
      <w:pPr>
        <w:pStyle w:val="NormalWeb"/>
        <w:numPr>
          <w:ilvl w:val="0"/>
          <w:numId w:val="5"/>
        </w:numPr>
        <w:spacing w:before="120" w:line="276" w:lineRule="auto"/>
        <w:rPr>
          <w:rFonts w:ascii="Calibri" w:hAnsi="Calibri"/>
        </w:rPr>
      </w:pPr>
      <w:r>
        <w:rPr>
          <w:rFonts w:ascii="Calibri" w:hAnsi="Calibri"/>
        </w:rPr>
        <w:t xml:space="preserve">Prepare an organizational chart showing reporting structure for PI and research team.  FDA inspectors often request this which may be 2 separate charts. </w:t>
      </w:r>
    </w:p>
    <w:p w14:paraId="7C221F12" w14:textId="77777777" w:rsidR="00CD15BC" w:rsidRPr="00643304" w:rsidRDefault="00CD15BC" w:rsidP="00CD15BC">
      <w:pPr>
        <w:numPr>
          <w:ilvl w:val="0"/>
          <w:numId w:val="5"/>
        </w:numPr>
        <w:spacing w:before="120" w:line="276" w:lineRule="auto"/>
        <w:rPr>
          <w:rStyle w:val="Strong"/>
          <w:rFonts w:ascii="Calibri" w:hAnsi="Calibri"/>
          <w:b w:val="0"/>
          <w:bCs w:val="0"/>
          <w:sz w:val="24"/>
          <w:szCs w:val="24"/>
        </w:rPr>
      </w:pPr>
      <w:r w:rsidRPr="00643304">
        <w:rPr>
          <w:rStyle w:val="Strong"/>
          <w:rFonts w:ascii="Calibri" w:hAnsi="Calibri"/>
          <w:b w:val="0"/>
          <w:bCs w:val="0"/>
          <w:sz w:val="24"/>
          <w:szCs w:val="24"/>
        </w:rPr>
        <w:t>Identify and locate, if necessary, any records that the FDA is likely to audit, including</w:t>
      </w:r>
      <w:r w:rsidRPr="00643304">
        <w:rPr>
          <w:rFonts w:ascii="Calibri" w:hAnsi="Calibri"/>
          <w:sz w:val="24"/>
          <w:szCs w:val="24"/>
        </w:rPr>
        <w:t>:</w:t>
      </w:r>
    </w:p>
    <w:p w14:paraId="440EEA47" w14:textId="77777777" w:rsidR="00CA0251" w:rsidRDefault="00CA0251" w:rsidP="00CD15BC">
      <w:pPr>
        <w:pStyle w:val="NormalWeb"/>
        <w:numPr>
          <w:ilvl w:val="0"/>
          <w:numId w:val="10"/>
        </w:numPr>
        <w:spacing w:line="276" w:lineRule="auto"/>
        <w:ind w:left="1080" w:hanging="180"/>
        <w:rPr>
          <w:rStyle w:val="Strong"/>
          <w:rFonts w:ascii="Calibri" w:hAnsi="Calibri"/>
          <w:b w:val="0"/>
          <w:bCs w:val="0"/>
        </w:rPr>
      </w:pPr>
      <w:r>
        <w:rPr>
          <w:rStyle w:val="Strong"/>
          <w:rFonts w:ascii="Calibri" w:hAnsi="Calibri"/>
          <w:b w:val="0"/>
          <w:bCs w:val="0"/>
        </w:rPr>
        <w:t xml:space="preserve">Regulatory documents, including </w:t>
      </w:r>
      <w:proofErr w:type="gramStart"/>
      <w:r>
        <w:rPr>
          <w:rStyle w:val="Strong"/>
          <w:rFonts w:ascii="Calibri" w:hAnsi="Calibri"/>
          <w:b w:val="0"/>
          <w:bCs w:val="0"/>
        </w:rPr>
        <w:t>FDFs</w:t>
      </w:r>
      <w:proofErr w:type="gramEnd"/>
    </w:p>
    <w:p w14:paraId="0B3E7FA3" w14:textId="77777777" w:rsidR="00CD15BC" w:rsidRPr="00643304" w:rsidRDefault="00CD15BC" w:rsidP="00CD15BC">
      <w:pPr>
        <w:pStyle w:val="NormalWeb"/>
        <w:numPr>
          <w:ilvl w:val="0"/>
          <w:numId w:val="10"/>
        </w:numPr>
        <w:spacing w:line="276" w:lineRule="auto"/>
        <w:ind w:left="1080" w:hanging="180"/>
        <w:rPr>
          <w:rStyle w:val="Strong"/>
          <w:rFonts w:ascii="Calibri" w:hAnsi="Calibri"/>
          <w:b w:val="0"/>
          <w:bCs w:val="0"/>
        </w:rPr>
      </w:pPr>
      <w:r w:rsidRPr="00643304">
        <w:rPr>
          <w:rStyle w:val="Strong"/>
          <w:rFonts w:ascii="Calibri" w:hAnsi="Calibri"/>
          <w:b w:val="0"/>
          <w:bCs w:val="0"/>
        </w:rPr>
        <w:lastRenderedPageBreak/>
        <w:t>Enrollment/screening logs</w:t>
      </w:r>
    </w:p>
    <w:p w14:paraId="77B33B85" w14:textId="77777777" w:rsidR="00CD15BC" w:rsidRPr="00643304" w:rsidRDefault="00CD15BC" w:rsidP="00CD15BC">
      <w:pPr>
        <w:pStyle w:val="NormalWeb"/>
        <w:numPr>
          <w:ilvl w:val="0"/>
          <w:numId w:val="10"/>
        </w:numPr>
        <w:spacing w:line="276" w:lineRule="auto"/>
        <w:ind w:left="1080" w:hanging="180"/>
        <w:rPr>
          <w:rStyle w:val="Strong"/>
          <w:rFonts w:ascii="Calibri" w:hAnsi="Calibri"/>
          <w:b w:val="0"/>
          <w:bCs w:val="0"/>
        </w:rPr>
      </w:pPr>
      <w:r w:rsidRPr="00643304">
        <w:rPr>
          <w:rStyle w:val="Strong"/>
          <w:rFonts w:ascii="Calibri" w:hAnsi="Calibri"/>
          <w:b w:val="0"/>
          <w:bCs w:val="0"/>
        </w:rPr>
        <w:t>Delegation of Authority logs</w:t>
      </w:r>
    </w:p>
    <w:p w14:paraId="31FF5D12" w14:textId="77777777" w:rsidR="00CD15BC" w:rsidRPr="00643304" w:rsidRDefault="00CD15BC" w:rsidP="00CD15BC">
      <w:pPr>
        <w:pStyle w:val="NormalWeb"/>
        <w:numPr>
          <w:ilvl w:val="0"/>
          <w:numId w:val="10"/>
        </w:numPr>
        <w:spacing w:line="276" w:lineRule="auto"/>
        <w:ind w:left="1080" w:hanging="180"/>
        <w:rPr>
          <w:rFonts w:ascii="Calibri" w:hAnsi="Calibri"/>
        </w:rPr>
      </w:pPr>
      <w:r w:rsidRPr="00643304">
        <w:rPr>
          <w:rStyle w:val="Strong"/>
          <w:rFonts w:ascii="Calibri" w:hAnsi="Calibri"/>
          <w:b w:val="0"/>
          <w:bCs w:val="0"/>
        </w:rPr>
        <w:t>ALL versions of Informed Consent Documents</w:t>
      </w:r>
    </w:p>
    <w:p w14:paraId="2CA249D7" w14:textId="77777777" w:rsidR="00CD15BC" w:rsidRPr="00643304" w:rsidRDefault="00CD15BC" w:rsidP="00CD15BC">
      <w:pPr>
        <w:pStyle w:val="NormalWeb"/>
        <w:numPr>
          <w:ilvl w:val="0"/>
          <w:numId w:val="10"/>
        </w:numPr>
        <w:spacing w:line="276" w:lineRule="auto"/>
        <w:ind w:left="1080" w:hanging="180"/>
        <w:rPr>
          <w:rFonts w:ascii="Calibri" w:hAnsi="Calibri"/>
          <w:u w:val="single"/>
        </w:rPr>
      </w:pPr>
      <w:r w:rsidRPr="00643304">
        <w:rPr>
          <w:rFonts w:ascii="Calibri" w:hAnsi="Calibri"/>
        </w:rPr>
        <w:t xml:space="preserve">Case Report Forms (print copies of any electronic case report form) and </w:t>
      </w:r>
      <w:r w:rsidRPr="00643304">
        <w:rPr>
          <w:rFonts w:ascii="Calibri" w:hAnsi="Calibri"/>
          <w:u w:val="single"/>
        </w:rPr>
        <w:t>all supporting source documentation</w:t>
      </w:r>
      <w:r w:rsidRPr="00643304">
        <w:rPr>
          <w:rFonts w:ascii="Calibri" w:hAnsi="Calibri"/>
        </w:rPr>
        <w:t>, e.g.:</w:t>
      </w:r>
      <w:r w:rsidRPr="00643304">
        <w:rPr>
          <w:rFonts w:ascii="Calibri" w:hAnsi="Calibri"/>
          <w:u w:val="single"/>
        </w:rPr>
        <w:t xml:space="preserve"> </w:t>
      </w:r>
    </w:p>
    <w:tbl>
      <w:tblPr>
        <w:tblW w:w="0" w:type="auto"/>
        <w:tblInd w:w="1998" w:type="dxa"/>
        <w:tblLook w:val="04A0" w:firstRow="1" w:lastRow="0" w:firstColumn="1" w:lastColumn="0" w:noHBand="0" w:noVBand="1"/>
      </w:tblPr>
      <w:tblGrid>
        <w:gridCol w:w="2930"/>
        <w:gridCol w:w="4432"/>
      </w:tblGrid>
      <w:tr w:rsidR="00CD15BC" w:rsidRPr="00643304" w14:paraId="77176F44" w14:textId="77777777" w:rsidTr="00987277">
        <w:tc>
          <w:tcPr>
            <w:tcW w:w="2970" w:type="dxa"/>
          </w:tcPr>
          <w:p w14:paraId="68F78FD3" w14:textId="77777777" w:rsidR="00CD15BC" w:rsidRPr="00643304" w:rsidRDefault="00CD15BC" w:rsidP="00987277">
            <w:pPr>
              <w:pStyle w:val="NormalWeb"/>
              <w:spacing w:before="80" w:line="276" w:lineRule="auto"/>
              <w:ind w:left="274" w:hanging="274"/>
              <w:rPr>
                <w:rFonts w:ascii="Calibri" w:hAnsi="Calibri"/>
              </w:rPr>
            </w:pPr>
            <w:r w:rsidRPr="00643304">
              <w:rPr>
                <w:rFonts w:ascii="Calibri" w:hAnsi="Calibri"/>
              </w:rPr>
              <w:t xml:space="preserve">AE Reports </w:t>
            </w:r>
          </w:p>
        </w:tc>
        <w:tc>
          <w:tcPr>
            <w:tcW w:w="4500" w:type="dxa"/>
          </w:tcPr>
          <w:p w14:paraId="7C557FDE" w14:textId="77777777" w:rsidR="00CD15BC" w:rsidRPr="00643304" w:rsidRDefault="00CD15BC" w:rsidP="00987277">
            <w:pPr>
              <w:pStyle w:val="NormalWeb"/>
              <w:tabs>
                <w:tab w:val="left" w:pos="900"/>
              </w:tabs>
              <w:spacing w:before="80" w:line="276" w:lineRule="auto"/>
              <w:ind w:left="274" w:hanging="274"/>
              <w:rPr>
                <w:rFonts w:ascii="Calibri" w:hAnsi="Calibri"/>
              </w:rPr>
            </w:pPr>
            <w:r w:rsidRPr="00643304">
              <w:rPr>
                <w:rStyle w:val="Strong"/>
                <w:rFonts w:ascii="Calibri" w:hAnsi="Calibri"/>
                <w:b w:val="0"/>
                <w:bCs w:val="0"/>
              </w:rPr>
              <w:t xml:space="preserve">Device /Drug Accountability Logs </w:t>
            </w:r>
            <w:r w:rsidRPr="00643304">
              <w:rPr>
                <w:rFonts w:ascii="Calibri" w:hAnsi="Calibri"/>
              </w:rPr>
              <w:t xml:space="preserve">  </w:t>
            </w:r>
          </w:p>
        </w:tc>
      </w:tr>
      <w:tr w:rsidR="00CD15BC" w:rsidRPr="00643304" w14:paraId="66854A95" w14:textId="77777777" w:rsidTr="00987277">
        <w:tc>
          <w:tcPr>
            <w:tcW w:w="2970" w:type="dxa"/>
          </w:tcPr>
          <w:p w14:paraId="59147B36" w14:textId="77777777" w:rsidR="00CD15BC" w:rsidRPr="00643304" w:rsidRDefault="00CD15BC" w:rsidP="00987277">
            <w:pPr>
              <w:pStyle w:val="NormalWeb"/>
              <w:spacing w:before="20" w:line="276" w:lineRule="auto"/>
              <w:ind w:left="270" w:hanging="270"/>
              <w:rPr>
                <w:rFonts w:ascii="Calibri" w:hAnsi="Calibri"/>
              </w:rPr>
            </w:pPr>
            <w:r w:rsidRPr="00643304">
              <w:rPr>
                <w:rFonts w:ascii="Calibri" w:hAnsi="Calibri"/>
              </w:rPr>
              <w:t xml:space="preserve">Clinic or hospital chart </w:t>
            </w:r>
          </w:p>
        </w:tc>
        <w:tc>
          <w:tcPr>
            <w:tcW w:w="4500" w:type="dxa"/>
          </w:tcPr>
          <w:p w14:paraId="01C7BC09" w14:textId="77777777" w:rsidR="00CD15BC" w:rsidRPr="00643304" w:rsidRDefault="00CD15BC" w:rsidP="00987277">
            <w:pPr>
              <w:pStyle w:val="NormalWeb"/>
              <w:spacing w:before="20" w:line="276" w:lineRule="auto"/>
              <w:ind w:left="270" w:hanging="270"/>
              <w:rPr>
                <w:rFonts w:ascii="Calibri" w:hAnsi="Calibri"/>
              </w:rPr>
            </w:pPr>
            <w:r w:rsidRPr="00643304">
              <w:rPr>
                <w:rFonts w:ascii="Calibri" w:hAnsi="Calibri"/>
              </w:rPr>
              <w:t xml:space="preserve">Laboratory, radiology reports, EKGs, etc. </w:t>
            </w:r>
          </w:p>
        </w:tc>
      </w:tr>
      <w:tr w:rsidR="00CD15BC" w:rsidRPr="00643304" w14:paraId="31A5714E" w14:textId="77777777" w:rsidTr="00987277">
        <w:tc>
          <w:tcPr>
            <w:tcW w:w="2970" w:type="dxa"/>
          </w:tcPr>
          <w:p w14:paraId="228B2181" w14:textId="77777777" w:rsidR="00CD15BC" w:rsidRPr="00643304" w:rsidRDefault="00CD15BC" w:rsidP="00987277">
            <w:pPr>
              <w:pStyle w:val="NormalWeb"/>
              <w:spacing w:before="20" w:line="276" w:lineRule="auto"/>
              <w:ind w:left="270" w:hanging="270"/>
              <w:rPr>
                <w:rFonts w:ascii="Calibri" w:hAnsi="Calibri"/>
              </w:rPr>
            </w:pPr>
            <w:r w:rsidRPr="00643304">
              <w:rPr>
                <w:rFonts w:ascii="Calibri" w:hAnsi="Calibri"/>
              </w:rPr>
              <w:t>Consultation reports</w:t>
            </w:r>
          </w:p>
        </w:tc>
        <w:tc>
          <w:tcPr>
            <w:tcW w:w="4500" w:type="dxa"/>
          </w:tcPr>
          <w:p w14:paraId="4E912781" w14:textId="77777777" w:rsidR="00CD15BC" w:rsidRPr="00643304" w:rsidRDefault="00CD15BC" w:rsidP="00987277">
            <w:pPr>
              <w:spacing w:before="20" w:line="276" w:lineRule="auto"/>
              <w:ind w:left="270" w:hanging="270"/>
              <w:rPr>
                <w:rFonts w:ascii="Calibri" w:hAnsi="Calibri"/>
                <w:sz w:val="24"/>
                <w:szCs w:val="24"/>
              </w:rPr>
            </w:pPr>
            <w:r w:rsidRPr="00643304">
              <w:rPr>
                <w:rFonts w:ascii="Calibri" w:hAnsi="Calibri"/>
                <w:sz w:val="24"/>
                <w:szCs w:val="24"/>
              </w:rPr>
              <w:t>Subject diaries</w:t>
            </w:r>
          </w:p>
        </w:tc>
      </w:tr>
    </w:tbl>
    <w:p w14:paraId="32F89753" w14:textId="77777777" w:rsidR="00CD15BC" w:rsidRPr="00643304" w:rsidRDefault="00CD15BC" w:rsidP="00CD15BC">
      <w:pPr>
        <w:pStyle w:val="NormalWeb"/>
        <w:numPr>
          <w:ilvl w:val="0"/>
          <w:numId w:val="5"/>
        </w:numPr>
        <w:spacing w:before="120" w:line="276" w:lineRule="auto"/>
        <w:rPr>
          <w:rFonts w:ascii="Calibri" w:hAnsi="Calibri"/>
        </w:rPr>
      </w:pPr>
      <w:r w:rsidRPr="00643304">
        <w:rPr>
          <w:rStyle w:val="Strong"/>
          <w:rFonts w:ascii="Calibri" w:hAnsi="Calibri"/>
          <w:b w:val="0"/>
          <w:bCs w:val="0"/>
        </w:rPr>
        <w:t xml:space="preserve">Review </w:t>
      </w:r>
      <w:r w:rsidR="00291D96" w:rsidRPr="00643304">
        <w:rPr>
          <w:rStyle w:val="Strong"/>
          <w:rFonts w:ascii="Calibri" w:hAnsi="Calibri"/>
          <w:b w:val="0"/>
          <w:bCs w:val="0"/>
        </w:rPr>
        <w:t>study</w:t>
      </w:r>
      <w:r w:rsidRPr="00643304">
        <w:rPr>
          <w:rStyle w:val="Strong"/>
          <w:rFonts w:ascii="Calibri" w:hAnsi="Calibri"/>
          <w:b w:val="0"/>
          <w:bCs w:val="0"/>
        </w:rPr>
        <w:t xml:space="preserve"> records </w:t>
      </w:r>
      <w:proofErr w:type="gramStart"/>
      <w:r w:rsidRPr="00643304">
        <w:rPr>
          <w:rStyle w:val="Strong"/>
          <w:rFonts w:ascii="Calibri" w:hAnsi="Calibri"/>
          <w:b w:val="0"/>
          <w:bCs w:val="0"/>
        </w:rPr>
        <w:t>in order to</w:t>
      </w:r>
      <w:proofErr w:type="gramEnd"/>
      <w:r w:rsidRPr="00643304">
        <w:rPr>
          <w:rStyle w:val="Strong"/>
          <w:rFonts w:ascii="Calibri" w:hAnsi="Calibri"/>
          <w:b w:val="0"/>
          <w:bCs w:val="0"/>
        </w:rPr>
        <w:t xml:space="preserve">: </w:t>
      </w:r>
    </w:p>
    <w:p w14:paraId="05D22AC4" w14:textId="77777777" w:rsidR="00CD15BC" w:rsidRPr="00643304" w:rsidRDefault="00CD15BC" w:rsidP="00CD15BC">
      <w:pPr>
        <w:numPr>
          <w:ilvl w:val="0"/>
          <w:numId w:val="15"/>
        </w:numPr>
        <w:spacing w:line="276" w:lineRule="auto"/>
        <w:rPr>
          <w:rFonts w:ascii="Calibri" w:hAnsi="Calibri"/>
          <w:sz w:val="24"/>
          <w:szCs w:val="24"/>
        </w:rPr>
      </w:pPr>
      <w:r w:rsidRPr="00643304">
        <w:rPr>
          <w:rFonts w:ascii="Calibri" w:hAnsi="Calibri"/>
          <w:sz w:val="24"/>
          <w:szCs w:val="24"/>
        </w:rPr>
        <w:t>Identify any weaknesses or gaps (e.</w:t>
      </w:r>
      <w:r w:rsidR="00CA0251">
        <w:rPr>
          <w:rFonts w:ascii="Calibri" w:hAnsi="Calibri"/>
          <w:sz w:val="24"/>
          <w:szCs w:val="24"/>
        </w:rPr>
        <w:t xml:space="preserve"> g.</w:t>
      </w:r>
      <w:r w:rsidRPr="00643304">
        <w:rPr>
          <w:rFonts w:ascii="Calibri" w:hAnsi="Calibri"/>
          <w:sz w:val="24"/>
          <w:szCs w:val="24"/>
        </w:rPr>
        <w:t>, source documents not included in the research record, incomplete or out of date delegation log, etc.)</w:t>
      </w:r>
    </w:p>
    <w:p w14:paraId="6ABF4BFC" w14:textId="77777777" w:rsidR="00CD15BC" w:rsidRPr="00643304" w:rsidRDefault="00CD15BC" w:rsidP="00CD15BC">
      <w:pPr>
        <w:numPr>
          <w:ilvl w:val="0"/>
          <w:numId w:val="15"/>
        </w:numPr>
        <w:spacing w:line="276" w:lineRule="auto"/>
        <w:rPr>
          <w:rFonts w:ascii="Calibri" w:hAnsi="Calibri"/>
          <w:sz w:val="24"/>
          <w:szCs w:val="24"/>
        </w:rPr>
      </w:pPr>
      <w:r w:rsidRPr="00643304">
        <w:rPr>
          <w:rFonts w:ascii="Calibri" w:hAnsi="Calibri"/>
          <w:sz w:val="24"/>
          <w:szCs w:val="24"/>
        </w:rPr>
        <w:t xml:space="preserve">Correct items that that can be corrected using appropriate correction methods.  Never use white-out, and date any changes or corrections with the current date (i.e., the date the change or correction was </w:t>
      </w:r>
      <w:proofErr w:type="gramStart"/>
      <w:r w:rsidRPr="00643304">
        <w:rPr>
          <w:rFonts w:ascii="Calibri" w:hAnsi="Calibri"/>
          <w:sz w:val="24"/>
          <w:szCs w:val="24"/>
        </w:rPr>
        <w:t>actually made</w:t>
      </w:r>
      <w:proofErr w:type="gramEnd"/>
      <w:r w:rsidRPr="00643304">
        <w:rPr>
          <w:rFonts w:ascii="Calibri" w:hAnsi="Calibri"/>
          <w:sz w:val="24"/>
          <w:szCs w:val="24"/>
        </w:rPr>
        <w:t xml:space="preserve">).  </w:t>
      </w:r>
    </w:p>
    <w:p w14:paraId="47D2F7E2" w14:textId="77777777" w:rsidR="00CD15BC" w:rsidRPr="00643304" w:rsidRDefault="00CD15BC" w:rsidP="00CD15BC">
      <w:pPr>
        <w:numPr>
          <w:ilvl w:val="0"/>
          <w:numId w:val="15"/>
        </w:numPr>
        <w:spacing w:line="276" w:lineRule="auto"/>
        <w:rPr>
          <w:rFonts w:ascii="Calibri" w:hAnsi="Calibri"/>
          <w:sz w:val="24"/>
          <w:szCs w:val="24"/>
        </w:rPr>
      </w:pPr>
      <w:r w:rsidRPr="00643304">
        <w:rPr>
          <w:rFonts w:ascii="Calibri" w:hAnsi="Calibri"/>
          <w:sz w:val="24"/>
          <w:szCs w:val="24"/>
        </w:rPr>
        <w:t xml:space="preserve">Identify any items noted during prior audits or monitoring visits and ensure that those items have been appropriately addressed. </w:t>
      </w:r>
    </w:p>
    <w:p w14:paraId="037C842E" w14:textId="77777777" w:rsidR="00CD15BC" w:rsidRPr="00643304" w:rsidRDefault="00CD15BC" w:rsidP="00CD15BC">
      <w:pPr>
        <w:numPr>
          <w:ilvl w:val="0"/>
          <w:numId w:val="15"/>
        </w:numPr>
        <w:spacing w:line="276" w:lineRule="auto"/>
        <w:rPr>
          <w:rFonts w:ascii="Calibri" w:hAnsi="Calibri"/>
          <w:sz w:val="24"/>
          <w:szCs w:val="24"/>
        </w:rPr>
      </w:pPr>
      <w:r w:rsidRPr="00643304">
        <w:rPr>
          <w:rFonts w:ascii="Calibri" w:hAnsi="Calibri"/>
          <w:sz w:val="24"/>
          <w:szCs w:val="24"/>
        </w:rPr>
        <w:t>Develop and implement a written corrective and preventive action (CAPA) plan to address identified problems.  See Corrective and Preventi</w:t>
      </w:r>
      <w:r w:rsidRPr="00643304">
        <w:rPr>
          <w:rFonts w:ascii="Calibri" w:hAnsi="Calibri"/>
          <w:sz w:val="24"/>
          <w:szCs w:val="24"/>
        </w:rPr>
        <w:t>v</w:t>
      </w:r>
      <w:r w:rsidRPr="00643304">
        <w:rPr>
          <w:rFonts w:ascii="Calibri" w:hAnsi="Calibri"/>
          <w:sz w:val="24"/>
          <w:szCs w:val="24"/>
        </w:rPr>
        <w:t>e Acti</w:t>
      </w:r>
      <w:r w:rsidRPr="00643304">
        <w:rPr>
          <w:rFonts w:ascii="Calibri" w:hAnsi="Calibri"/>
          <w:sz w:val="24"/>
          <w:szCs w:val="24"/>
        </w:rPr>
        <w:t>o</w:t>
      </w:r>
      <w:r w:rsidRPr="00643304">
        <w:rPr>
          <w:rFonts w:ascii="Calibri" w:hAnsi="Calibri"/>
          <w:sz w:val="24"/>
          <w:szCs w:val="24"/>
        </w:rPr>
        <w:t xml:space="preserve">n Worksheet </w:t>
      </w:r>
      <w:hyperlink r:id="rId10" w:history="1">
        <w:r w:rsidRPr="00643304">
          <w:rPr>
            <w:rStyle w:val="Hyperlink"/>
            <w:rFonts w:ascii="Calibri" w:hAnsi="Calibri"/>
            <w:sz w:val="24"/>
            <w:szCs w:val="24"/>
          </w:rPr>
          <w:t>avail</w:t>
        </w:r>
        <w:r w:rsidRPr="00643304">
          <w:rPr>
            <w:rStyle w:val="Hyperlink"/>
            <w:rFonts w:ascii="Calibri" w:hAnsi="Calibri"/>
            <w:sz w:val="24"/>
            <w:szCs w:val="24"/>
          </w:rPr>
          <w:t>a</w:t>
        </w:r>
        <w:r w:rsidRPr="00643304">
          <w:rPr>
            <w:rStyle w:val="Hyperlink"/>
            <w:rFonts w:ascii="Calibri" w:hAnsi="Calibri"/>
            <w:sz w:val="24"/>
            <w:szCs w:val="24"/>
          </w:rPr>
          <w:t>b</w:t>
        </w:r>
        <w:r w:rsidRPr="00643304">
          <w:rPr>
            <w:rStyle w:val="Hyperlink"/>
            <w:rFonts w:ascii="Calibri" w:hAnsi="Calibri"/>
            <w:sz w:val="24"/>
            <w:szCs w:val="24"/>
          </w:rPr>
          <w:t>le here</w:t>
        </w:r>
      </w:hyperlink>
      <w:r w:rsidRPr="00643304">
        <w:rPr>
          <w:rFonts w:ascii="Calibri" w:hAnsi="Calibri"/>
          <w:sz w:val="24"/>
          <w:szCs w:val="24"/>
        </w:rPr>
        <w:t xml:space="preserve">.   Be prepared to provide a copy of the plan to the FDA Inspector. </w:t>
      </w:r>
    </w:p>
    <w:p w14:paraId="5AE77B7A" w14:textId="77777777" w:rsidR="00CD15BC" w:rsidRPr="00643304" w:rsidRDefault="00CD15BC" w:rsidP="00CD15BC">
      <w:pPr>
        <w:pStyle w:val="NormalWeb"/>
        <w:numPr>
          <w:ilvl w:val="0"/>
          <w:numId w:val="5"/>
        </w:numPr>
        <w:tabs>
          <w:tab w:val="left" w:pos="900"/>
        </w:tabs>
        <w:spacing w:before="120" w:line="276" w:lineRule="auto"/>
        <w:rPr>
          <w:rFonts w:ascii="Calibri" w:hAnsi="Calibri"/>
          <w:b/>
        </w:rPr>
      </w:pPr>
      <w:r w:rsidRPr="00643304">
        <w:rPr>
          <w:rStyle w:val="Strong"/>
          <w:rFonts w:ascii="Calibri" w:hAnsi="Calibri"/>
          <w:b w:val="0"/>
          <w:bCs w:val="0"/>
        </w:rPr>
        <w:t xml:space="preserve">Identify and have copies available of all IRB correspondence (e.g., approvals, continuing reviews, current consent, etc.). These documents should be readily available for review by the FDA Inspector. </w:t>
      </w:r>
    </w:p>
    <w:p w14:paraId="7D78DBF2" w14:textId="77777777" w:rsidR="00CD15BC" w:rsidRPr="00643304" w:rsidRDefault="00CD15BC" w:rsidP="00CD15BC">
      <w:pPr>
        <w:pStyle w:val="NormalWeb"/>
        <w:numPr>
          <w:ilvl w:val="0"/>
          <w:numId w:val="5"/>
        </w:numPr>
        <w:spacing w:before="120" w:line="276" w:lineRule="auto"/>
        <w:rPr>
          <w:rFonts w:ascii="Calibri" w:hAnsi="Calibri"/>
        </w:rPr>
      </w:pPr>
      <w:r w:rsidRPr="00643304">
        <w:rPr>
          <w:rFonts w:ascii="Calibri" w:hAnsi="Calibri"/>
        </w:rPr>
        <w:t xml:space="preserve">Track and document activities; an FDA Site Inspection Checklist is </w:t>
      </w:r>
      <w:hyperlink r:id="rId11" w:history="1">
        <w:r w:rsidRPr="00643304">
          <w:rPr>
            <w:rStyle w:val="Hyperlink"/>
            <w:rFonts w:ascii="Calibri" w:hAnsi="Calibri"/>
          </w:rPr>
          <w:t>av</w:t>
        </w:r>
        <w:r w:rsidRPr="00643304">
          <w:rPr>
            <w:rStyle w:val="Hyperlink"/>
            <w:rFonts w:ascii="Calibri" w:hAnsi="Calibri"/>
          </w:rPr>
          <w:t>a</w:t>
        </w:r>
        <w:r w:rsidRPr="00643304">
          <w:rPr>
            <w:rStyle w:val="Hyperlink"/>
            <w:rFonts w:ascii="Calibri" w:hAnsi="Calibri"/>
          </w:rPr>
          <w:t>i</w:t>
        </w:r>
        <w:r w:rsidRPr="00643304">
          <w:rPr>
            <w:rStyle w:val="Hyperlink"/>
            <w:rFonts w:ascii="Calibri" w:hAnsi="Calibri"/>
          </w:rPr>
          <w:t>la</w:t>
        </w:r>
        <w:r w:rsidRPr="00643304">
          <w:rPr>
            <w:rStyle w:val="Hyperlink"/>
            <w:rFonts w:ascii="Calibri" w:hAnsi="Calibri"/>
          </w:rPr>
          <w:t>b</w:t>
        </w:r>
        <w:r w:rsidRPr="00643304">
          <w:rPr>
            <w:rStyle w:val="Hyperlink"/>
            <w:rFonts w:ascii="Calibri" w:hAnsi="Calibri"/>
          </w:rPr>
          <w:t>l</w:t>
        </w:r>
        <w:r w:rsidRPr="00643304">
          <w:rPr>
            <w:rStyle w:val="Hyperlink"/>
            <w:rFonts w:ascii="Calibri" w:hAnsi="Calibri"/>
          </w:rPr>
          <w:t>e here</w:t>
        </w:r>
      </w:hyperlink>
      <w:r w:rsidRPr="00643304">
        <w:rPr>
          <w:rFonts w:ascii="Calibri" w:hAnsi="Calibri"/>
        </w:rPr>
        <w:t>.</w:t>
      </w:r>
    </w:p>
    <w:p w14:paraId="209AD0F2" w14:textId="77777777" w:rsidR="00CD15BC" w:rsidRPr="00643304" w:rsidRDefault="00CD15BC" w:rsidP="00CD15BC">
      <w:pPr>
        <w:pStyle w:val="Listlevel3"/>
        <w:numPr>
          <w:ilvl w:val="0"/>
          <w:numId w:val="5"/>
        </w:numPr>
        <w:spacing w:before="120" w:line="276" w:lineRule="auto"/>
        <w:rPr>
          <w:rFonts w:ascii="Calibri" w:hAnsi="Calibri"/>
          <w:szCs w:val="24"/>
        </w:rPr>
      </w:pPr>
      <w:r w:rsidRPr="00643304">
        <w:rPr>
          <w:rFonts w:ascii="Calibri" w:hAnsi="Calibri"/>
          <w:szCs w:val="24"/>
        </w:rPr>
        <w:t xml:space="preserve">Designate a person to oversee the inspection.  This person, usually the research coordinator, should be knowledgeable about the study activities and records, and be able to coordinate with the study PI and other study personnel both prior to and </w:t>
      </w:r>
      <w:proofErr w:type="gramStart"/>
      <w:r w:rsidRPr="00643304">
        <w:rPr>
          <w:rFonts w:ascii="Calibri" w:hAnsi="Calibri"/>
          <w:szCs w:val="24"/>
        </w:rPr>
        <w:t>during the course of</w:t>
      </w:r>
      <w:proofErr w:type="gramEnd"/>
      <w:r w:rsidRPr="00643304">
        <w:rPr>
          <w:rFonts w:ascii="Calibri" w:hAnsi="Calibri"/>
          <w:szCs w:val="24"/>
        </w:rPr>
        <w:t xml:space="preserve"> the inspection. </w:t>
      </w:r>
    </w:p>
    <w:p w14:paraId="6E4E9B78" w14:textId="77777777" w:rsidR="00CD15BC" w:rsidRPr="00643304" w:rsidRDefault="00CD15BC" w:rsidP="00CD15BC">
      <w:pPr>
        <w:pStyle w:val="Listlevel3"/>
        <w:numPr>
          <w:ilvl w:val="0"/>
          <w:numId w:val="5"/>
        </w:numPr>
        <w:spacing w:before="120" w:line="276" w:lineRule="auto"/>
        <w:rPr>
          <w:rFonts w:ascii="Calibri" w:hAnsi="Calibri"/>
          <w:szCs w:val="24"/>
        </w:rPr>
      </w:pPr>
      <w:r w:rsidRPr="00643304">
        <w:rPr>
          <w:rFonts w:ascii="Calibri" w:hAnsi="Calibri"/>
          <w:szCs w:val="24"/>
        </w:rPr>
        <w:t xml:space="preserve">Reserve meeting room(s) with convenient access for the duration of the inspection. The Inspector generally will not want the person coordinating the investigation in the room while s/he works, but this person should </w:t>
      </w:r>
      <w:proofErr w:type="gramStart"/>
      <w:r w:rsidRPr="00643304">
        <w:rPr>
          <w:rFonts w:ascii="Calibri" w:hAnsi="Calibri"/>
          <w:szCs w:val="24"/>
        </w:rPr>
        <w:t>be readily available to the Inspector at all times</w:t>
      </w:r>
      <w:proofErr w:type="gramEnd"/>
      <w:r w:rsidRPr="00643304">
        <w:rPr>
          <w:rFonts w:ascii="Calibri" w:hAnsi="Calibri"/>
          <w:szCs w:val="24"/>
        </w:rPr>
        <w:t xml:space="preserve">.  The room in which the Inspector will be located should not contain any other study or medical records, other than the study records that the Inspector has requested. </w:t>
      </w:r>
    </w:p>
    <w:p w14:paraId="58AF3657" w14:textId="77777777" w:rsidR="00CD15BC" w:rsidRPr="00643304" w:rsidRDefault="00CD15BC" w:rsidP="00CD15BC">
      <w:pPr>
        <w:pStyle w:val="Listlevel3"/>
        <w:numPr>
          <w:ilvl w:val="0"/>
          <w:numId w:val="5"/>
        </w:numPr>
        <w:spacing w:before="120" w:line="276" w:lineRule="auto"/>
        <w:rPr>
          <w:rFonts w:ascii="Calibri" w:hAnsi="Calibri"/>
          <w:szCs w:val="24"/>
        </w:rPr>
      </w:pPr>
      <w:r w:rsidRPr="00643304">
        <w:rPr>
          <w:rFonts w:ascii="Calibri" w:hAnsi="Calibri"/>
          <w:szCs w:val="24"/>
        </w:rPr>
        <w:t xml:space="preserve"> Prior to inspection, if the Inspector requests documents to be available, ask the Inspector to confirm in writing (e.g., email) the exact documents that the Inspector wishes to review.  Gather the documents requested for review.  Make sure that all </w:t>
      </w:r>
      <w:r w:rsidRPr="00643304">
        <w:rPr>
          <w:rFonts w:ascii="Calibri" w:hAnsi="Calibri"/>
          <w:szCs w:val="24"/>
        </w:rPr>
        <w:lastRenderedPageBreak/>
        <w:t xml:space="preserve">requested documents are available for inspection at the time the Inspector first arrives.  If some of the documents are not immediately available (i.e., offsite storage), get them as soon as possible. Maintain an itemized list with the status of any missing documents.   </w:t>
      </w:r>
    </w:p>
    <w:p w14:paraId="54C4893C" w14:textId="77777777" w:rsidR="00CD15BC" w:rsidRPr="00643304" w:rsidRDefault="00CD15BC" w:rsidP="00CD15BC">
      <w:pPr>
        <w:pStyle w:val="Listlevel3"/>
        <w:spacing w:before="240" w:line="276" w:lineRule="auto"/>
        <w:ind w:left="0"/>
        <w:rPr>
          <w:rFonts w:ascii="Calibri" w:hAnsi="Calibri"/>
          <w:b/>
          <w:szCs w:val="24"/>
        </w:rPr>
      </w:pPr>
      <w:r w:rsidRPr="00643304">
        <w:rPr>
          <w:rFonts w:ascii="Calibri" w:hAnsi="Calibri"/>
          <w:b/>
          <w:szCs w:val="24"/>
        </w:rPr>
        <w:t>III.</w:t>
      </w:r>
      <w:r w:rsidRPr="00643304">
        <w:rPr>
          <w:rFonts w:ascii="Calibri" w:hAnsi="Calibri"/>
          <w:b/>
          <w:szCs w:val="24"/>
        </w:rPr>
        <w:tab/>
        <w:t xml:space="preserve">Actions to be taken during an FDA inspection: </w:t>
      </w:r>
    </w:p>
    <w:p w14:paraId="12D1B6A4" w14:textId="77777777" w:rsidR="00CD15BC" w:rsidRPr="00643304" w:rsidRDefault="00CD15BC" w:rsidP="00CD15BC">
      <w:pPr>
        <w:pStyle w:val="Listlevel3"/>
        <w:numPr>
          <w:ilvl w:val="0"/>
          <w:numId w:val="6"/>
        </w:numPr>
        <w:tabs>
          <w:tab w:val="clear" w:pos="990"/>
          <w:tab w:val="left" w:pos="720"/>
        </w:tabs>
        <w:spacing w:before="120" w:line="276" w:lineRule="auto"/>
        <w:ind w:left="720"/>
        <w:rPr>
          <w:rFonts w:ascii="Calibri" w:hAnsi="Calibri"/>
          <w:szCs w:val="24"/>
        </w:rPr>
      </w:pPr>
      <w:r w:rsidRPr="00643304">
        <w:rPr>
          <w:rFonts w:ascii="Calibri" w:hAnsi="Calibri"/>
          <w:b/>
          <w:szCs w:val="24"/>
        </w:rPr>
        <w:t xml:space="preserve">Remember: </w:t>
      </w:r>
      <w:r w:rsidRPr="00643304">
        <w:rPr>
          <w:rFonts w:ascii="Calibri" w:hAnsi="Calibri"/>
          <w:szCs w:val="24"/>
        </w:rPr>
        <w:t xml:space="preserve"> Clinical investigators (PIs) are required to permit the FDA to inspect and copy any records pertaining to the investigation, including PHI.</w:t>
      </w:r>
    </w:p>
    <w:p w14:paraId="12585E04" w14:textId="77777777" w:rsidR="00CD15BC" w:rsidRPr="00643304" w:rsidRDefault="00CD15BC" w:rsidP="00CD15BC">
      <w:pPr>
        <w:pStyle w:val="Textlevel2"/>
        <w:numPr>
          <w:ilvl w:val="0"/>
          <w:numId w:val="6"/>
        </w:numPr>
        <w:tabs>
          <w:tab w:val="clear" w:pos="990"/>
          <w:tab w:val="left" w:pos="720"/>
        </w:tabs>
        <w:spacing w:before="120" w:line="276" w:lineRule="auto"/>
        <w:ind w:left="720"/>
        <w:jc w:val="left"/>
        <w:rPr>
          <w:rFonts w:ascii="Calibri" w:hAnsi="Calibri"/>
          <w:szCs w:val="24"/>
        </w:rPr>
      </w:pPr>
      <w:r w:rsidRPr="00643304">
        <w:rPr>
          <w:rFonts w:ascii="Calibri" w:hAnsi="Calibri"/>
          <w:b/>
          <w:szCs w:val="24"/>
        </w:rPr>
        <w:t>Arrival of FDA Inspector:</w:t>
      </w:r>
      <w:r w:rsidRPr="00643304">
        <w:rPr>
          <w:rFonts w:ascii="Calibri" w:hAnsi="Calibri"/>
          <w:szCs w:val="24"/>
        </w:rPr>
        <w:t xml:space="preserve"> Escort the Inspector to the appropriate meeting room. The PI should be available when the Inspector first arrives. </w:t>
      </w:r>
      <w:r w:rsidR="00291D96" w:rsidRPr="00643304">
        <w:rPr>
          <w:rFonts w:ascii="Calibri" w:hAnsi="Calibri"/>
          <w:szCs w:val="24"/>
        </w:rPr>
        <w:t xml:space="preserve">Make the Inspector aware if the PI cannot be available and arrange for a later time.  </w:t>
      </w:r>
      <w:r w:rsidRPr="00643304">
        <w:rPr>
          <w:rFonts w:ascii="Calibri" w:hAnsi="Calibri"/>
          <w:szCs w:val="24"/>
        </w:rPr>
        <w:t>The Inspector will present his/her credentials to the PI to verify that they are in order.  Ask the Inspector to see his/her credentials if he/she does not present them.  The Inspector will then present a Notice of Inspection (Form FDA 482) to the PI authorizing the inspection; its presentation officially begins the inspection.  The FDA Inspector will explain the intended purpose and scope of the inspection.  The FDA Inspector will then ask the PI for the list of the PI’s studies (</w:t>
      </w:r>
      <w:proofErr w:type="gramStart"/>
      <w:r w:rsidRPr="00643304">
        <w:rPr>
          <w:rFonts w:ascii="Calibri" w:hAnsi="Calibri"/>
          <w:szCs w:val="24"/>
        </w:rPr>
        <w:t>item II-3</w:t>
      </w:r>
      <w:proofErr w:type="gramEnd"/>
      <w:r w:rsidRPr="00643304">
        <w:rPr>
          <w:rFonts w:ascii="Calibri" w:hAnsi="Calibri"/>
          <w:szCs w:val="24"/>
        </w:rPr>
        <w:t>) and will request the PI to summarize and discuss the study identified for inspection The FDA Inspector may also ask the PI to summarize his/her responsibilities with respect to the study.  In preparation, the PI should have reviewed the study, and the Form 1572 or Investigator Agreement that he/she signed at the beginning of the study.</w:t>
      </w:r>
    </w:p>
    <w:p w14:paraId="631B67EA" w14:textId="77777777" w:rsidR="00CD15BC" w:rsidRPr="00643304" w:rsidRDefault="00CD15BC" w:rsidP="00CD15BC">
      <w:pPr>
        <w:numPr>
          <w:ilvl w:val="0"/>
          <w:numId w:val="6"/>
        </w:numPr>
        <w:tabs>
          <w:tab w:val="clear" w:pos="990"/>
          <w:tab w:val="left" w:pos="360"/>
          <w:tab w:val="left" w:pos="720"/>
        </w:tabs>
        <w:spacing w:before="240" w:line="276" w:lineRule="auto"/>
        <w:ind w:left="720"/>
        <w:rPr>
          <w:rFonts w:ascii="Calibri" w:hAnsi="Calibri"/>
          <w:sz w:val="24"/>
          <w:szCs w:val="24"/>
        </w:rPr>
      </w:pPr>
      <w:r w:rsidRPr="00643304">
        <w:rPr>
          <w:rFonts w:ascii="Calibri" w:hAnsi="Calibri"/>
          <w:b/>
          <w:sz w:val="24"/>
          <w:szCs w:val="24"/>
        </w:rPr>
        <w:t>The Inspection</w:t>
      </w:r>
      <w:r w:rsidRPr="00643304">
        <w:rPr>
          <w:rFonts w:ascii="Calibri" w:hAnsi="Calibri"/>
          <w:sz w:val="24"/>
          <w:szCs w:val="24"/>
        </w:rPr>
        <w:t xml:space="preserve">: Standard procedure is for the Inspector to request files for review, starting with the “general” study materials including the regulatory documents, then all signed informed consent forms, followed by a sampling of specific subject records.  Study finances and personnel records are not included in the standard inspection. </w:t>
      </w:r>
    </w:p>
    <w:p w14:paraId="2D6E5925" w14:textId="77777777" w:rsidR="00CD15BC" w:rsidRPr="00643304" w:rsidRDefault="00CD15BC" w:rsidP="00CD15BC">
      <w:pPr>
        <w:pStyle w:val="Textlevel2"/>
        <w:spacing w:before="120" w:line="276" w:lineRule="auto"/>
        <w:ind w:left="720" w:firstLine="0"/>
        <w:jc w:val="left"/>
        <w:rPr>
          <w:rFonts w:ascii="Calibri" w:hAnsi="Calibri"/>
          <w:szCs w:val="24"/>
        </w:rPr>
      </w:pPr>
      <w:r w:rsidRPr="00643304">
        <w:rPr>
          <w:rFonts w:ascii="Calibri" w:hAnsi="Calibri"/>
          <w:szCs w:val="24"/>
        </w:rPr>
        <w:t xml:space="preserve">During the inspection, the person coordinating the inspection should oversee all FDA requests and take notes to be written up at the </w:t>
      </w:r>
      <w:r w:rsidR="00291D96" w:rsidRPr="00643304">
        <w:rPr>
          <w:rFonts w:ascii="Calibri" w:hAnsi="Calibri"/>
          <w:szCs w:val="24"/>
        </w:rPr>
        <w:t xml:space="preserve">end of each day </w:t>
      </w:r>
      <w:r w:rsidRPr="00643304">
        <w:rPr>
          <w:rFonts w:ascii="Calibri" w:hAnsi="Calibri"/>
          <w:szCs w:val="24"/>
        </w:rPr>
        <w:t>of the inspection.  (See IV-1, inspection summary report, for a list of topics to be included.) If there have been unresolved issues during the day, ask your contact from O</w:t>
      </w:r>
      <w:r w:rsidR="00DD6A27" w:rsidRPr="00643304">
        <w:rPr>
          <w:rFonts w:ascii="Calibri" w:hAnsi="Calibri"/>
          <w:szCs w:val="24"/>
        </w:rPr>
        <w:t>RI</w:t>
      </w:r>
      <w:r w:rsidRPr="00643304">
        <w:rPr>
          <w:rFonts w:ascii="Calibri" w:hAnsi="Calibri"/>
          <w:szCs w:val="24"/>
        </w:rPr>
        <w:t xml:space="preserve">C to be present at the interim (evening/daily) briefing. </w:t>
      </w:r>
      <w:r w:rsidR="00291D96" w:rsidRPr="00643304">
        <w:rPr>
          <w:rFonts w:ascii="Calibri" w:hAnsi="Calibri"/>
          <w:szCs w:val="24"/>
        </w:rPr>
        <w:t xml:space="preserve"> At the end of each day of the inspection, the person coordinating the inspection should send a summary of the day</w:t>
      </w:r>
      <w:r w:rsidR="00B9737D" w:rsidRPr="00643304">
        <w:rPr>
          <w:rFonts w:ascii="Calibri" w:hAnsi="Calibri"/>
          <w:szCs w:val="24"/>
        </w:rPr>
        <w:t>’s activities</w:t>
      </w:r>
      <w:r w:rsidR="00291D96" w:rsidRPr="00643304">
        <w:rPr>
          <w:rFonts w:ascii="Calibri" w:hAnsi="Calibri"/>
          <w:szCs w:val="24"/>
        </w:rPr>
        <w:t xml:space="preserve"> to the </w:t>
      </w:r>
      <w:r w:rsidR="00B9737D" w:rsidRPr="00643304">
        <w:rPr>
          <w:rFonts w:ascii="Calibri" w:hAnsi="Calibri"/>
          <w:szCs w:val="24"/>
        </w:rPr>
        <w:t xml:space="preserve">PI, </w:t>
      </w:r>
      <w:r w:rsidR="00291D96" w:rsidRPr="00643304">
        <w:rPr>
          <w:rFonts w:ascii="Calibri" w:hAnsi="Calibri"/>
          <w:szCs w:val="24"/>
        </w:rPr>
        <w:t>sponsor, O</w:t>
      </w:r>
      <w:r w:rsidR="00DD6A27" w:rsidRPr="00643304">
        <w:rPr>
          <w:rFonts w:ascii="Calibri" w:hAnsi="Calibri"/>
          <w:szCs w:val="24"/>
        </w:rPr>
        <w:t>RI</w:t>
      </w:r>
      <w:r w:rsidR="00291D96" w:rsidRPr="00643304">
        <w:rPr>
          <w:rFonts w:ascii="Calibri" w:hAnsi="Calibri"/>
          <w:szCs w:val="24"/>
        </w:rPr>
        <w:t>C contact, and others as appropriate.</w:t>
      </w:r>
    </w:p>
    <w:p w14:paraId="7D5EB1CF" w14:textId="77777777" w:rsidR="00CD15BC" w:rsidRPr="00643304" w:rsidRDefault="00CD15BC" w:rsidP="00CD15BC">
      <w:pPr>
        <w:pStyle w:val="Textlevel2"/>
        <w:spacing w:before="120" w:line="276" w:lineRule="auto"/>
        <w:ind w:left="720" w:firstLine="0"/>
        <w:jc w:val="left"/>
        <w:rPr>
          <w:rFonts w:ascii="Calibri" w:hAnsi="Calibri"/>
          <w:szCs w:val="24"/>
        </w:rPr>
      </w:pPr>
      <w:r w:rsidRPr="00643304">
        <w:rPr>
          <w:rFonts w:ascii="Calibri" w:hAnsi="Calibri"/>
          <w:b/>
          <w:szCs w:val="24"/>
        </w:rPr>
        <w:t>NOTE:</w:t>
      </w:r>
      <w:r w:rsidRPr="00643304">
        <w:rPr>
          <w:rFonts w:ascii="Calibri" w:hAnsi="Calibri"/>
          <w:szCs w:val="24"/>
        </w:rPr>
        <w:t xml:space="preserve">  The Principal Investigator should set aside some time each day to talk with the Inspector.  The Principal Investigator should plan on being available to the Inspector, either in person or by phone, </w:t>
      </w:r>
      <w:proofErr w:type="gramStart"/>
      <w:r w:rsidRPr="00643304">
        <w:rPr>
          <w:rFonts w:ascii="Calibri" w:hAnsi="Calibri"/>
          <w:szCs w:val="24"/>
        </w:rPr>
        <w:t>in order to</w:t>
      </w:r>
      <w:proofErr w:type="gramEnd"/>
      <w:r w:rsidRPr="00643304">
        <w:rPr>
          <w:rFonts w:ascii="Calibri" w:hAnsi="Calibri"/>
          <w:szCs w:val="24"/>
        </w:rPr>
        <w:t xml:space="preserve"> answer any questions that may arise.</w:t>
      </w:r>
    </w:p>
    <w:p w14:paraId="34D85C71" w14:textId="77777777" w:rsidR="00CD15BC" w:rsidRPr="00643304" w:rsidRDefault="00CD15BC" w:rsidP="00CD15BC">
      <w:pPr>
        <w:pStyle w:val="Textlevel2"/>
        <w:keepNext/>
        <w:tabs>
          <w:tab w:val="left" w:pos="720"/>
        </w:tabs>
        <w:spacing w:before="120" w:line="276" w:lineRule="auto"/>
        <w:ind w:left="720" w:hanging="360"/>
        <w:jc w:val="left"/>
        <w:rPr>
          <w:rFonts w:ascii="Calibri" w:hAnsi="Calibri"/>
          <w:szCs w:val="24"/>
        </w:rPr>
      </w:pPr>
      <w:r w:rsidRPr="00643304">
        <w:rPr>
          <w:rFonts w:ascii="Calibri" w:hAnsi="Calibri"/>
          <w:b/>
          <w:szCs w:val="24"/>
        </w:rPr>
        <w:lastRenderedPageBreak/>
        <w:t>4.   Inspection of Documents:</w:t>
      </w:r>
      <w:r w:rsidRPr="00643304">
        <w:rPr>
          <w:rFonts w:ascii="Calibri" w:hAnsi="Calibri"/>
          <w:szCs w:val="24"/>
        </w:rPr>
        <w:t xml:space="preserve"> Only documents specifically requested by the Inspector should be provided for review. Subject records may need to be obtained from the hospital or clinic to supplement or corroborate the research records. </w:t>
      </w:r>
    </w:p>
    <w:p w14:paraId="6B5F39D5" w14:textId="77777777" w:rsidR="00CD15BC" w:rsidRPr="00643304" w:rsidRDefault="00CD15BC" w:rsidP="00CD15BC">
      <w:pPr>
        <w:pStyle w:val="Textlevel2"/>
        <w:spacing w:before="120" w:line="276" w:lineRule="auto"/>
        <w:ind w:left="720" w:firstLine="0"/>
        <w:jc w:val="left"/>
        <w:rPr>
          <w:rFonts w:ascii="Calibri" w:hAnsi="Calibri"/>
          <w:szCs w:val="24"/>
        </w:rPr>
      </w:pPr>
      <w:r w:rsidRPr="00643304">
        <w:rPr>
          <w:rFonts w:ascii="Calibri" w:hAnsi="Calibri"/>
          <w:szCs w:val="24"/>
        </w:rPr>
        <w:t>When documents are copied for Inspectors, make an extra copy for the study’s FDA inspection file. (</w:t>
      </w:r>
      <w:r w:rsidRPr="00643304">
        <w:rPr>
          <w:rFonts w:ascii="Calibri" w:hAnsi="Calibri"/>
          <w:szCs w:val="24"/>
          <w:u w:val="single"/>
        </w:rPr>
        <w:t>It is very important to keep a copy of every record/document that is provided to the Inspector during the inspection.</w:t>
      </w:r>
      <w:r w:rsidRPr="00643304">
        <w:rPr>
          <w:rFonts w:ascii="Calibri" w:hAnsi="Calibri"/>
          <w:szCs w:val="24"/>
        </w:rPr>
        <w:t>) Copies are provided without charge to the FDA.  Except for training/qualification records, the FDA Inspectors ordinarily will not request to see personnel records, financial records, and records of internal audits (section 704(a) FDC Act).  If these records are requested, call O</w:t>
      </w:r>
      <w:r w:rsidR="00DD6A27" w:rsidRPr="00643304">
        <w:rPr>
          <w:rFonts w:ascii="Calibri" w:hAnsi="Calibri"/>
          <w:szCs w:val="24"/>
        </w:rPr>
        <w:t>RI</w:t>
      </w:r>
      <w:r w:rsidRPr="00643304">
        <w:rPr>
          <w:rFonts w:ascii="Calibri" w:hAnsi="Calibri"/>
          <w:szCs w:val="24"/>
        </w:rPr>
        <w:t>C promptly.</w:t>
      </w:r>
    </w:p>
    <w:p w14:paraId="3F3A97F7" w14:textId="77777777" w:rsidR="00CD15BC" w:rsidRPr="00643304" w:rsidRDefault="00CD15BC" w:rsidP="00CD15BC">
      <w:pPr>
        <w:pStyle w:val="NormalWeb"/>
        <w:spacing w:before="120" w:line="276" w:lineRule="auto"/>
        <w:ind w:left="720" w:hanging="360"/>
        <w:rPr>
          <w:rFonts w:ascii="Calibri" w:hAnsi="Calibri"/>
        </w:rPr>
      </w:pPr>
      <w:r w:rsidRPr="00643304">
        <w:rPr>
          <w:rFonts w:ascii="Calibri" w:hAnsi="Calibri"/>
          <w:b/>
        </w:rPr>
        <w:t>5.   Answering the FDA Inspector’s Questions</w:t>
      </w:r>
      <w:r w:rsidRPr="00643304">
        <w:rPr>
          <w:rFonts w:ascii="Calibri" w:hAnsi="Calibri"/>
        </w:rPr>
        <w:t>: Listen to the question carefully.  If you do not understand the question, ask the Inspector to explain.  Answer the question that was asked in an honest and complete manner.  If you do not know the answer to a question, do not be afraid to tell the Inspector; defer to others if you do not know the answer to a question.  Stop when the question is fully answered and wait for the next question.</w:t>
      </w:r>
    </w:p>
    <w:p w14:paraId="45E4B4AC" w14:textId="77777777" w:rsidR="00CD15BC" w:rsidRPr="00643304" w:rsidRDefault="00CD15BC" w:rsidP="00CD15BC">
      <w:pPr>
        <w:pStyle w:val="Listlevel3"/>
        <w:numPr>
          <w:ilvl w:val="1"/>
          <w:numId w:val="11"/>
        </w:numPr>
        <w:spacing w:line="276" w:lineRule="auto"/>
        <w:ind w:left="990" w:firstLine="180"/>
        <w:rPr>
          <w:rFonts w:ascii="Calibri" w:hAnsi="Calibri"/>
          <w:szCs w:val="24"/>
        </w:rPr>
      </w:pPr>
      <w:r w:rsidRPr="00643304">
        <w:rPr>
          <w:rFonts w:ascii="Calibri" w:hAnsi="Calibri"/>
          <w:szCs w:val="24"/>
        </w:rPr>
        <w:t xml:space="preserve">Be truthful. </w:t>
      </w:r>
    </w:p>
    <w:p w14:paraId="71F4116F" w14:textId="77777777" w:rsidR="00CD15BC" w:rsidRPr="00643304" w:rsidRDefault="00CD15BC" w:rsidP="00CD15BC">
      <w:pPr>
        <w:pStyle w:val="Listlevel3"/>
        <w:numPr>
          <w:ilvl w:val="1"/>
          <w:numId w:val="11"/>
        </w:numPr>
        <w:spacing w:line="276" w:lineRule="auto"/>
        <w:ind w:left="990" w:firstLine="180"/>
        <w:rPr>
          <w:rFonts w:ascii="Calibri" w:hAnsi="Calibri"/>
          <w:szCs w:val="24"/>
        </w:rPr>
      </w:pPr>
      <w:r w:rsidRPr="00643304">
        <w:rPr>
          <w:rFonts w:ascii="Calibri" w:hAnsi="Calibri"/>
          <w:szCs w:val="24"/>
        </w:rPr>
        <w:t xml:space="preserve">Be </w:t>
      </w:r>
      <w:proofErr w:type="gramStart"/>
      <w:r w:rsidRPr="00643304">
        <w:rPr>
          <w:rFonts w:ascii="Calibri" w:hAnsi="Calibri"/>
          <w:szCs w:val="24"/>
        </w:rPr>
        <w:t>concise</w:t>
      </w:r>
      <w:proofErr w:type="gramEnd"/>
    </w:p>
    <w:p w14:paraId="3B4DBF31" w14:textId="77777777" w:rsidR="00CD15BC" w:rsidRPr="00643304" w:rsidRDefault="00CD15BC" w:rsidP="00CD15BC">
      <w:pPr>
        <w:pStyle w:val="Listlevel3"/>
        <w:numPr>
          <w:ilvl w:val="1"/>
          <w:numId w:val="11"/>
        </w:numPr>
        <w:spacing w:line="276" w:lineRule="auto"/>
        <w:ind w:left="990" w:firstLine="180"/>
        <w:rPr>
          <w:rFonts w:ascii="Calibri" w:hAnsi="Calibri"/>
          <w:szCs w:val="24"/>
        </w:rPr>
      </w:pPr>
      <w:r w:rsidRPr="00643304">
        <w:rPr>
          <w:rFonts w:ascii="Calibri" w:hAnsi="Calibri"/>
          <w:szCs w:val="24"/>
        </w:rPr>
        <w:t>Answer only the question that is asked.</w:t>
      </w:r>
    </w:p>
    <w:p w14:paraId="30AC9BFC" w14:textId="77777777" w:rsidR="00CD15BC" w:rsidRPr="00643304" w:rsidRDefault="00CD15BC" w:rsidP="00CD15BC">
      <w:pPr>
        <w:pStyle w:val="Listlevel3"/>
        <w:numPr>
          <w:ilvl w:val="1"/>
          <w:numId w:val="11"/>
        </w:numPr>
        <w:spacing w:line="276" w:lineRule="auto"/>
        <w:ind w:left="990" w:firstLine="180"/>
        <w:rPr>
          <w:rFonts w:ascii="Calibri" w:hAnsi="Calibri"/>
          <w:szCs w:val="24"/>
        </w:rPr>
      </w:pPr>
      <w:r w:rsidRPr="00643304">
        <w:rPr>
          <w:rFonts w:ascii="Calibri" w:hAnsi="Calibri"/>
          <w:szCs w:val="24"/>
        </w:rPr>
        <w:t>DO NOT speculate or guess.</w:t>
      </w:r>
    </w:p>
    <w:p w14:paraId="68E8DC93" w14:textId="77777777" w:rsidR="00CD15BC" w:rsidRPr="00643304" w:rsidRDefault="00CD15BC" w:rsidP="00CD15BC">
      <w:pPr>
        <w:pStyle w:val="Listlevel3"/>
        <w:numPr>
          <w:ilvl w:val="1"/>
          <w:numId w:val="11"/>
        </w:numPr>
        <w:spacing w:line="276" w:lineRule="auto"/>
        <w:ind w:left="990" w:firstLine="180"/>
        <w:rPr>
          <w:rFonts w:ascii="Calibri" w:hAnsi="Calibri"/>
          <w:szCs w:val="24"/>
        </w:rPr>
      </w:pPr>
      <w:r w:rsidRPr="00643304">
        <w:rPr>
          <w:rFonts w:ascii="Calibri" w:hAnsi="Calibri"/>
          <w:szCs w:val="24"/>
        </w:rPr>
        <w:t xml:space="preserve">DO NOT </w:t>
      </w:r>
      <w:proofErr w:type="gramStart"/>
      <w:r w:rsidRPr="00643304">
        <w:rPr>
          <w:rFonts w:ascii="Calibri" w:hAnsi="Calibri"/>
          <w:szCs w:val="24"/>
        </w:rPr>
        <w:t>argue</w:t>
      </w:r>
      <w:proofErr w:type="gramEnd"/>
      <w:r w:rsidRPr="00643304">
        <w:rPr>
          <w:rFonts w:ascii="Calibri" w:hAnsi="Calibri"/>
          <w:szCs w:val="24"/>
        </w:rPr>
        <w:t xml:space="preserve"> </w:t>
      </w:r>
    </w:p>
    <w:p w14:paraId="4862DEED" w14:textId="77777777" w:rsidR="00CD15BC" w:rsidRPr="00643304" w:rsidRDefault="00CD15BC" w:rsidP="00CD15BC">
      <w:pPr>
        <w:spacing w:before="120" w:line="276" w:lineRule="auto"/>
        <w:ind w:firstLine="360"/>
        <w:rPr>
          <w:rFonts w:ascii="Calibri" w:hAnsi="Calibri"/>
          <w:sz w:val="24"/>
          <w:szCs w:val="24"/>
        </w:rPr>
      </w:pPr>
      <w:r w:rsidRPr="00643304">
        <w:rPr>
          <w:rFonts w:ascii="Calibri" w:hAnsi="Calibri"/>
          <w:b/>
          <w:sz w:val="24"/>
          <w:szCs w:val="24"/>
        </w:rPr>
        <w:t>6.</w:t>
      </w:r>
      <w:r w:rsidRPr="00643304">
        <w:rPr>
          <w:rFonts w:ascii="Calibri" w:hAnsi="Calibri"/>
          <w:sz w:val="24"/>
          <w:szCs w:val="24"/>
        </w:rPr>
        <w:t xml:space="preserve">   If the FDA Inspector requests to take photographs or samples, call the O</w:t>
      </w:r>
      <w:r w:rsidR="00DD6A27" w:rsidRPr="00643304">
        <w:rPr>
          <w:rFonts w:ascii="Calibri" w:hAnsi="Calibri"/>
          <w:sz w:val="24"/>
          <w:szCs w:val="24"/>
        </w:rPr>
        <w:t>RI</w:t>
      </w:r>
      <w:r w:rsidRPr="00643304">
        <w:rPr>
          <w:rFonts w:ascii="Calibri" w:hAnsi="Calibri"/>
          <w:sz w:val="24"/>
          <w:szCs w:val="24"/>
        </w:rPr>
        <w:t>C.</w:t>
      </w:r>
    </w:p>
    <w:p w14:paraId="140EF6AD" w14:textId="77777777" w:rsidR="00CD15BC" w:rsidRPr="00643304" w:rsidRDefault="00CD15BC" w:rsidP="00CD15BC">
      <w:pPr>
        <w:tabs>
          <w:tab w:val="left" w:pos="720"/>
        </w:tabs>
        <w:spacing w:before="120" w:line="276" w:lineRule="auto"/>
        <w:ind w:left="720" w:hanging="360"/>
        <w:rPr>
          <w:rFonts w:ascii="Calibri" w:hAnsi="Calibri"/>
          <w:sz w:val="24"/>
          <w:szCs w:val="24"/>
        </w:rPr>
      </w:pPr>
      <w:r w:rsidRPr="00643304">
        <w:rPr>
          <w:rFonts w:ascii="Calibri" w:hAnsi="Calibri"/>
          <w:b/>
          <w:sz w:val="24"/>
          <w:szCs w:val="24"/>
        </w:rPr>
        <w:t xml:space="preserve">7.   </w:t>
      </w:r>
      <w:r w:rsidRPr="00643304">
        <w:rPr>
          <w:rFonts w:ascii="Calibri" w:hAnsi="Calibri"/>
          <w:b/>
          <w:sz w:val="24"/>
          <w:szCs w:val="24"/>
          <w:u w:val="single"/>
        </w:rPr>
        <w:t>DO NOT</w:t>
      </w:r>
      <w:r w:rsidRPr="00643304">
        <w:rPr>
          <w:rFonts w:ascii="Calibri" w:hAnsi="Calibri"/>
          <w:sz w:val="24"/>
          <w:szCs w:val="24"/>
        </w:rPr>
        <w:t xml:space="preserve"> sign any affidavits provided to you by the Inspector.  If the Inspector presents an affidavit for signature, tell the Inspector that you must consult with the University’s legal counsel before signing any affidavit and then immediately contact the Office of the General Counsel or the Office of </w:t>
      </w:r>
      <w:r w:rsidR="00DD6A27" w:rsidRPr="00643304">
        <w:rPr>
          <w:rFonts w:ascii="Calibri" w:hAnsi="Calibri"/>
          <w:sz w:val="24"/>
          <w:szCs w:val="24"/>
        </w:rPr>
        <w:t xml:space="preserve">Research Integrity and </w:t>
      </w:r>
      <w:r w:rsidRPr="00643304">
        <w:rPr>
          <w:rFonts w:ascii="Calibri" w:hAnsi="Calibri"/>
          <w:sz w:val="24"/>
          <w:szCs w:val="24"/>
        </w:rPr>
        <w:t>Compliance.</w:t>
      </w:r>
      <w:r w:rsidRPr="00643304" w:rsidDel="00C06BE2">
        <w:rPr>
          <w:rFonts w:ascii="Calibri" w:hAnsi="Calibri"/>
          <w:sz w:val="24"/>
          <w:szCs w:val="24"/>
        </w:rPr>
        <w:t xml:space="preserve"> </w:t>
      </w:r>
      <w:r w:rsidRPr="00643304">
        <w:rPr>
          <w:rFonts w:ascii="Calibri" w:hAnsi="Calibri"/>
          <w:sz w:val="24"/>
          <w:szCs w:val="24"/>
        </w:rPr>
        <w:t xml:space="preserve"> Typically, Emory will not provide/sign affidavits.</w:t>
      </w:r>
    </w:p>
    <w:p w14:paraId="1D1A16C1" w14:textId="77777777" w:rsidR="00CD15BC" w:rsidRPr="00643304" w:rsidRDefault="00CD15BC" w:rsidP="00CD15BC">
      <w:pPr>
        <w:pStyle w:val="Textlevel1"/>
        <w:spacing w:before="120" w:line="276" w:lineRule="auto"/>
        <w:ind w:left="720" w:hanging="360"/>
        <w:jc w:val="left"/>
        <w:rPr>
          <w:rFonts w:ascii="Calibri" w:hAnsi="Calibri"/>
          <w:szCs w:val="24"/>
        </w:rPr>
      </w:pPr>
      <w:r w:rsidRPr="00643304">
        <w:rPr>
          <w:rFonts w:ascii="Calibri" w:hAnsi="Calibri"/>
          <w:b/>
          <w:szCs w:val="24"/>
        </w:rPr>
        <w:t>8.  Exit Interview:</w:t>
      </w:r>
      <w:r w:rsidRPr="00643304">
        <w:rPr>
          <w:rFonts w:ascii="Calibri" w:hAnsi="Calibri"/>
          <w:szCs w:val="24"/>
        </w:rPr>
        <w:t xml:space="preserve">  The FDA Investigator will usually hold an exit interview, or “close-out,” at the conclusion of the inspection.  The person coordinating the inspection should notify the Principal Investigator, the O</w:t>
      </w:r>
      <w:r w:rsidR="00DD6A27" w:rsidRPr="00643304">
        <w:rPr>
          <w:rFonts w:ascii="Calibri" w:hAnsi="Calibri"/>
          <w:szCs w:val="24"/>
        </w:rPr>
        <w:t>RI</w:t>
      </w:r>
      <w:r w:rsidRPr="00643304">
        <w:rPr>
          <w:rFonts w:ascii="Calibri" w:hAnsi="Calibri"/>
          <w:szCs w:val="24"/>
        </w:rPr>
        <w:t>C representative and other individuals as appropriate of the time and place of the exit meeting for them to attend.</w:t>
      </w:r>
    </w:p>
    <w:p w14:paraId="0CE79DAB" w14:textId="77777777" w:rsidR="00CD15BC" w:rsidRPr="00643304" w:rsidRDefault="00CD15BC" w:rsidP="00CD15BC">
      <w:pPr>
        <w:pStyle w:val="Textlevel1"/>
        <w:spacing w:before="120" w:line="276" w:lineRule="auto"/>
        <w:ind w:left="720" w:firstLine="0"/>
        <w:jc w:val="left"/>
        <w:rPr>
          <w:rFonts w:ascii="Calibri" w:hAnsi="Calibri"/>
          <w:szCs w:val="24"/>
        </w:rPr>
      </w:pPr>
      <w:r w:rsidRPr="00643304">
        <w:rPr>
          <w:rFonts w:ascii="Calibri" w:hAnsi="Calibri"/>
          <w:szCs w:val="24"/>
        </w:rPr>
        <w:t xml:space="preserve">During this meeting, if serious deficiencies have been found during the inspection, an Inspectional Observations Form FDA 483 will be issued, which lists the deficiencies.  If no deficiencies are found, or the Inspector has comments that he/she believes are not serious enough to warrant a Form FDA 483, no form will be issued. </w:t>
      </w:r>
    </w:p>
    <w:p w14:paraId="2C985B66" w14:textId="77777777" w:rsidR="00CD15BC" w:rsidRPr="00643304" w:rsidRDefault="00CD15BC" w:rsidP="00CD15BC">
      <w:pPr>
        <w:pStyle w:val="Textlevel2"/>
        <w:spacing w:before="120" w:line="276" w:lineRule="auto"/>
        <w:ind w:left="720" w:firstLine="0"/>
        <w:rPr>
          <w:rFonts w:ascii="Calibri" w:hAnsi="Calibri"/>
          <w:b/>
          <w:szCs w:val="24"/>
        </w:rPr>
      </w:pPr>
      <w:r w:rsidRPr="00643304">
        <w:rPr>
          <w:rFonts w:ascii="Calibri" w:hAnsi="Calibri"/>
          <w:b/>
          <w:szCs w:val="24"/>
        </w:rPr>
        <w:t>During the exit interview:</w:t>
      </w:r>
    </w:p>
    <w:p w14:paraId="6BF72D52" w14:textId="77777777" w:rsidR="00CD15BC" w:rsidRPr="00643304" w:rsidRDefault="00CD15BC" w:rsidP="00CD15BC">
      <w:pPr>
        <w:pStyle w:val="Listlevel2"/>
        <w:numPr>
          <w:ilvl w:val="0"/>
          <w:numId w:val="14"/>
        </w:numPr>
        <w:spacing w:line="276" w:lineRule="auto"/>
        <w:ind w:left="1260" w:hanging="270"/>
        <w:rPr>
          <w:rFonts w:ascii="Calibri" w:hAnsi="Calibri"/>
          <w:szCs w:val="24"/>
        </w:rPr>
      </w:pPr>
      <w:r w:rsidRPr="00643304">
        <w:rPr>
          <w:rFonts w:ascii="Calibri" w:hAnsi="Calibri"/>
          <w:szCs w:val="24"/>
        </w:rPr>
        <w:lastRenderedPageBreak/>
        <w:t>Seek to correct any errors in the findings.</w:t>
      </w:r>
    </w:p>
    <w:p w14:paraId="049297C2" w14:textId="77777777" w:rsidR="00CD15BC" w:rsidRPr="00643304" w:rsidRDefault="00CD15BC" w:rsidP="00CD15BC">
      <w:pPr>
        <w:pStyle w:val="Listlevel2"/>
        <w:numPr>
          <w:ilvl w:val="0"/>
          <w:numId w:val="14"/>
        </w:numPr>
        <w:spacing w:line="276" w:lineRule="auto"/>
        <w:ind w:left="1260" w:hanging="270"/>
        <w:rPr>
          <w:rFonts w:ascii="Calibri" w:hAnsi="Calibri"/>
          <w:szCs w:val="24"/>
        </w:rPr>
      </w:pPr>
      <w:r w:rsidRPr="00643304">
        <w:rPr>
          <w:rFonts w:ascii="Calibri" w:hAnsi="Calibri"/>
          <w:szCs w:val="24"/>
        </w:rPr>
        <w:t>Include observations, comments, and commitments in the meeting notes.</w:t>
      </w:r>
    </w:p>
    <w:p w14:paraId="06D48F6C" w14:textId="77777777" w:rsidR="00CD15BC" w:rsidRPr="00643304" w:rsidRDefault="00CD15BC" w:rsidP="00CD15BC">
      <w:pPr>
        <w:pStyle w:val="Textlevel1"/>
        <w:spacing w:before="0" w:line="276" w:lineRule="auto"/>
        <w:ind w:left="0" w:firstLine="0"/>
        <w:jc w:val="left"/>
        <w:rPr>
          <w:rFonts w:ascii="Calibri" w:hAnsi="Calibri"/>
          <w:b/>
          <w:szCs w:val="24"/>
        </w:rPr>
      </w:pPr>
    </w:p>
    <w:p w14:paraId="238EE094" w14:textId="77777777" w:rsidR="00CD15BC" w:rsidRPr="00643304" w:rsidRDefault="00CD15BC" w:rsidP="00CD15BC">
      <w:pPr>
        <w:pStyle w:val="Textlevel1"/>
        <w:spacing w:before="0" w:line="276" w:lineRule="auto"/>
        <w:ind w:left="0" w:firstLine="0"/>
        <w:jc w:val="left"/>
        <w:rPr>
          <w:rFonts w:ascii="Calibri" w:hAnsi="Calibri"/>
          <w:b/>
          <w:szCs w:val="24"/>
        </w:rPr>
      </w:pPr>
      <w:r w:rsidRPr="00643304">
        <w:rPr>
          <w:rFonts w:ascii="Calibri" w:hAnsi="Calibri"/>
          <w:b/>
          <w:szCs w:val="24"/>
        </w:rPr>
        <w:t>IV.</w:t>
      </w:r>
      <w:r w:rsidRPr="00643304">
        <w:rPr>
          <w:rFonts w:ascii="Calibri" w:hAnsi="Calibri"/>
          <w:b/>
          <w:szCs w:val="24"/>
        </w:rPr>
        <w:tab/>
        <w:t xml:space="preserve">Actions to be taken after an FDA inspection: </w:t>
      </w:r>
    </w:p>
    <w:p w14:paraId="3B4A460A" w14:textId="77777777" w:rsidR="00CD15BC" w:rsidRPr="00643304" w:rsidRDefault="00CD15BC" w:rsidP="00CD15BC">
      <w:pPr>
        <w:pStyle w:val="Textlevel1"/>
        <w:numPr>
          <w:ilvl w:val="0"/>
          <w:numId w:val="7"/>
        </w:numPr>
        <w:spacing w:before="120" w:line="276" w:lineRule="auto"/>
        <w:jc w:val="left"/>
        <w:textAlignment w:val="baseline"/>
        <w:rPr>
          <w:rFonts w:ascii="Calibri" w:hAnsi="Calibri"/>
          <w:szCs w:val="24"/>
        </w:rPr>
      </w:pPr>
      <w:r w:rsidRPr="00643304">
        <w:rPr>
          <w:rFonts w:ascii="Calibri" w:hAnsi="Calibri"/>
          <w:b/>
          <w:szCs w:val="24"/>
        </w:rPr>
        <w:t>Inspection Summary Report:</w:t>
      </w:r>
      <w:r w:rsidRPr="00643304">
        <w:rPr>
          <w:rFonts w:ascii="Calibri" w:hAnsi="Calibri"/>
          <w:szCs w:val="24"/>
        </w:rPr>
        <w:t xml:space="preserve">  A detailed report, summarizing the inspection should be written (by the PI or the person designated in II-8 &amp; III-3) from the inspection escort notes immediately.  The report should be kept with study critical documents &amp; include:</w:t>
      </w:r>
    </w:p>
    <w:p w14:paraId="2B6DB0EC" w14:textId="77777777" w:rsidR="00CD15BC" w:rsidRPr="00643304" w:rsidRDefault="00CD15BC" w:rsidP="00CD15BC">
      <w:pPr>
        <w:pStyle w:val="Listlevel2"/>
        <w:spacing w:line="276" w:lineRule="auto"/>
        <w:ind w:left="900"/>
        <w:rPr>
          <w:rFonts w:ascii="Calibri" w:hAnsi="Calibri"/>
          <w:szCs w:val="24"/>
        </w:rPr>
      </w:pPr>
    </w:p>
    <w:p w14:paraId="2A29058F" w14:textId="77777777" w:rsidR="00CD15BC" w:rsidRPr="00643304" w:rsidRDefault="00CD15BC" w:rsidP="00CD15BC">
      <w:pPr>
        <w:pStyle w:val="Listlevel2"/>
        <w:numPr>
          <w:ilvl w:val="0"/>
          <w:numId w:val="12"/>
        </w:numPr>
        <w:spacing w:line="276" w:lineRule="auto"/>
        <w:ind w:left="1260" w:hanging="270"/>
        <w:rPr>
          <w:rFonts w:ascii="Calibri" w:hAnsi="Calibri"/>
          <w:szCs w:val="24"/>
        </w:rPr>
      </w:pPr>
      <w:r w:rsidRPr="00643304">
        <w:rPr>
          <w:rFonts w:ascii="Calibri" w:hAnsi="Calibri"/>
          <w:szCs w:val="24"/>
        </w:rPr>
        <w:t>A summary of questions and discussions between Inspector and each employee</w:t>
      </w:r>
    </w:p>
    <w:p w14:paraId="02C6FECB" w14:textId="77777777" w:rsidR="00CD15BC" w:rsidRPr="00643304" w:rsidRDefault="00CD15BC" w:rsidP="00CD15BC">
      <w:pPr>
        <w:pStyle w:val="Listlevel2"/>
        <w:numPr>
          <w:ilvl w:val="0"/>
          <w:numId w:val="12"/>
        </w:numPr>
        <w:spacing w:line="276" w:lineRule="auto"/>
        <w:ind w:left="1260" w:hanging="270"/>
        <w:rPr>
          <w:rFonts w:ascii="Calibri" w:hAnsi="Calibri"/>
          <w:szCs w:val="24"/>
        </w:rPr>
      </w:pPr>
      <w:r w:rsidRPr="00643304">
        <w:rPr>
          <w:rFonts w:ascii="Calibri" w:hAnsi="Calibri"/>
          <w:szCs w:val="24"/>
        </w:rPr>
        <w:t xml:space="preserve">List of all studies or facilities/departments </w:t>
      </w:r>
      <w:proofErr w:type="gramStart"/>
      <w:r w:rsidRPr="00643304">
        <w:rPr>
          <w:rFonts w:ascii="Calibri" w:hAnsi="Calibri"/>
          <w:szCs w:val="24"/>
        </w:rPr>
        <w:t>viewed</w:t>
      </w:r>
      <w:proofErr w:type="gramEnd"/>
    </w:p>
    <w:p w14:paraId="27295BEF" w14:textId="77777777" w:rsidR="00CD15BC" w:rsidRPr="00643304" w:rsidRDefault="00CD15BC" w:rsidP="00CD15BC">
      <w:pPr>
        <w:pStyle w:val="Listlevel2"/>
        <w:numPr>
          <w:ilvl w:val="0"/>
          <w:numId w:val="12"/>
        </w:numPr>
        <w:spacing w:line="276" w:lineRule="auto"/>
        <w:ind w:left="1260" w:hanging="270"/>
        <w:rPr>
          <w:rFonts w:ascii="Calibri" w:hAnsi="Calibri"/>
          <w:szCs w:val="24"/>
        </w:rPr>
      </w:pPr>
      <w:r w:rsidRPr="00643304">
        <w:rPr>
          <w:rFonts w:ascii="Calibri" w:hAnsi="Calibri"/>
          <w:szCs w:val="24"/>
        </w:rPr>
        <w:t xml:space="preserve">List of all records </w:t>
      </w:r>
      <w:proofErr w:type="gramStart"/>
      <w:r w:rsidRPr="00643304">
        <w:rPr>
          <w:rFonts w:ascii="Calibri" w:hAnsi="Calibri"/>
          <w:szCs w:val="24"/>
        </w:rPr>
        <w:t>reviewed</w:t>
      </w:r>
      <w:proofErr w:type="gramEnd"/>
    </w:p>
    <w:p w14:paraId="78B89D6A" w14:textId="77777777" w:rsidR="00CD15BC" w:rsidRPr="00643304" w:rsidRDefault="00CD15BC" w:rsidP="00CD15BC">
      <w:pPr>
        <w:pStyle w:val="Listlevel2"/>
        <w:numPr>
          <w:ilvl w:val="0"/>
          <w:numId w:val="12"/>
        </w:numPr>
        <w:spacing w:line="276" w:lineRule="auto"/>
        <w:ind w:left="1260" w:hanging="270"/>
        <w:rPr>
          <w:rFonts w:ascii="Calibri" w:hAnsi="Calibri"/>
          <w:szCs w:val="24"/>
        </w:rPr>
      </w:pPr>
      <w:r w:rsidRPr="00643304">
        <w:rPr>
          <w:rFonts w:ascii="Calibri" w:hAnsi="Calibri"/>
          <w:szCs w:val="24"/>
        </w:rPr>
        <w:t xml:space="preserve">Copies of all documents duplicated for the </w:t>
      </w:r>
      <w:proofErr w:type="gramStart"/>
      <w:r w:rsidRPr="00643304">
        <w:rPr>
          <w:rFonts w:ascii="Calibri" w:hAnsi="Calibri"/>
          <w:szCs w:val="24"/>
        </w:rPr>
        <w:t>Inspector</w:t>
      </w:r>
      <w:proofErr w:type="gramEnd"/>
    </w:p>
    <w:p w14:paraId="5D7BE830" w14:textId="77777777" w:rsidR="00CD15BC" w:rsidRPr="00643304" w:rsidRDefault="00CD15BC" w:rsidP="00CD15BC">
      <w:pPr>
        <w:pStyle w:val="Listlevel2"/>
        <w:numPr>
          <w:ilvl w:val="0"/>
          <w:numId w:val="12"/>
        </w:numPr>
        <w:spacing w:line="276" w:lineRule="auto"/>
        <w:ind w:left="1260" w:hanging="270"/>
        <w:rPr>
          <w:rFonts w:ascii="Calibri" w:hAnsi="Calibri"/>
          <w:szCs w:val="24"/>
        </w:rPr>
      </w:pPr>
      <w:r w:rsidRPr="00643304">
        <w:rPr>
          <w:rFonts w:ascii="Calibri" w:hAnsi="Calibri"/>
          <w:szCs w:val="24"/>
        </w:rPr>
        <w:t>Note of all samples taken, and receipt for samples</w:t>
      </w:r>
    </w:p>
    <w:p w14:paraId="75875CDD" w14:textId="77777777" w:rsidR="00CD15BC" w:rsidRPr="00643304" w:rsidRDefault="00CD15BC" w:rsidP="00CD15BC">
      <w:pPr>
        <w:pStyle w:val="Listlevel2"/>
        <w:numPr>
          <w:ilvl w:val="0"/>
          <w:numId w:val="12"/>
        </w:numPr>
        <w:spacing w:line="276" w:lineRule="auto"/>
        <w:ind w:left="1260" w:hanging="270"/>
        <w:rPr>
          <w:rFonts w:ascii="Calibri" w:hAnsi="Calibri"/>
          <w:szCs w:val="24"/>
        </w:rPr>
      </w:pPr>
      <w:r w:rsidRPr="00643304">
        <w:rPr>
          <w:rFonts w:ascii="Calibri" w:hAnsi="Calibri"/>
          <w:szCs w:val="24"/>
        </w:rPr>
        <w:t>Note of all commitments made (include completion dates if set with FDA)</w:t>
      </w:r>
    </w:p>
    <w:p w14:paraId="65028BE9" w14:textId="77777777" w:rsidR="00CD15BC" w:rsidRPr="00643304" w:rsidRDefault="00CD15BC" w:rsidP="00CD15BC">
      <w:pPr>
        <w:pStyle w:val="Listlevel2"/>
        <w:numPr>
          <w:ilvl w:val="0"/>
          <w:numId w:val="12"/>
        </w:numPr>
        <w:spacing w:line="276" w:lineRule="auto"/>
        <w:ind w:left="1260" w:hanging="270"/>
        <w:rPr>
          <w:rFonts w:ascii="Calibri" w:hAnsi="Calibri"/>
          <w:szCs w:val="24"/>
        </w:rPr>
      </w:pPr>
      <w:r w:rsidRPr="00643304">
        <w:rPr>
          <w:rFonts w:ascii="Calibri" w:hAnsi="Calibri"/>
          <w:szCs w:val="24"/>
        </w:rPr>
        <w:t>Comments of Inspector and/or escort related to inspection.</w:t>
      </w:r>
    </w:p>
    <w:p w14:paraId="2DBE4CC7" w14:textId="77777777" w:rsidR="00CD15BC" w:rsidRPr="00643304" w:rsidRDefault="00CD15BC" w:rsidP="00CD15BC">
      <w:pPr>
        <w:pStyle w:val="Textlevel1"/>
        <w:numPr>
          <w:ilvl w:val="0"/>
          <w:numId w:val="7"/>
        </w:numPr>
        <w:spacing w:line="276" w:lineRule="auto"/>
        <w:jc w:val="left"/>
        <w:textAlignment w:val="baseline"/>
        <w:rPr>
          <w:rFonts w:ascii="Calibri" w:hAnsi="Calibri"/>
          <w:b/>
          <w:szCs w:val="24"/>
        </w:rPr>
      </w:pPr>
      <w:r w:rsidRPr="00643304">
        <w:rPr>
          <w:rFonts w:ascii="Calibri" w:hAnsi="Calibri"/>
          <w:b/>
          <w:szCs w:val="24"/>
        </w:rPr>
        <w:t>Response to Form FDA 483</w:t>
      </w:r>
    </w:p>
    <w:p w14:paraId="78942DAE" w14:textId="77777777" w:rsidR="00CD15BC" w:rsidRPr="00643304" w:rsidRDefault="00CD15BC" w:rsidP="00CD15BC">
      <w:pPr>
        <w:pStyle w:val="Textlevel1"/>
        <w:spacing w:before="120" w:line="276" w:lineRule="auto"/>
        <w:ind w:left="720" w:firstLine="0"/>
        <w:jc w:val="left"/>
        <w:rPr>
          <w:rFonts w:ascii="Calibri" w:hAnsi="Calibri"/>
          <w:szCs w:val="24"/>
        </w:rPr>
      </w:pPr>
      <w:r w:rsidRPr="00643304">
        <w:rPr>
          <w:rFonts w:ascii="Calibri" w:hAnsi="Calibri"/>
          <w:szCs w:val="24"/>
        </w:rPr>
        <w:t>Individuals as appropriate shall draft a response to Form FDA 483.  The PI is responsible for response content and sending the written response, but all replies or correspondences should be reviewed with the Director of O</w:t>
      </w:r>
      <w:r w:rsidR="00DD6A27" w:rsidRPr="00643304">
        <w:rPr>
          <w:rFonts w:ascii="Calibri" w:hAnsi="Calibri"/>
          <w:szCs w:val="24"/>
        </w:rPr>
        <w:t>RI</w:t>
      </w:r>
      <w:r w:rsidRPr="00643304">
        <w:rPr>
          <w:rFonts w:ascii="Calibri" w:hAnsi="Calibri"/>
          <w:szCs w:val="24"/>
        </w:rPr>
        <w:t>C before sending.</w:t>
      </w:r>
    </w:p>
    <w:p w14:paraId="67A95FAC" w14:textId="77777777" w:rsidR="00CD15BC" w:rsidRPr="00643304" w:rsidRDefault="00CD15BC" w:rsidP="00CD15BC">
      <w:pPr>
        <w:pStyle w:val="Textlevel1"/>
        <w:spacing w:line="276" w:lineRule="auto"/>
        <w:ind w:left="720" w:firstLine="0"/>
        <w:jc w:val="left"/>
        <w:rPr>
          <w:rFonts w:ascii="Calibri" w:hAnsi="Calibri"/>
          <w:szCs w:val="24"/>
        </w:rPr>
      </w:pPr>
      <w:r w:rsidRPr="00643304">
        <w:rPr>
          <w:rFonts w:ascii="Calibri" w:hAnsi="Calibri"/>
          <w:szCs w:val="24"/>
        </w:rPr>
        <w:t>The written response should include specifics:</w:t>
      </w:r>
    </w:p>
    <w:p w14:paraId="67C8463D" w14:textId="77777777" w:rsidR="00CD15BC" w:rsidRPr="00643304" w:rsidRDefault="00CD15BC" w:rsidP="00CD15BC">
      <w:pPr>
        <w:pStyle w:val="Textlevel1"/>
        <w:numPr>
          <w:ilvl w:val="0"/>
          <w:numId w:val="13"/>
        </w:numPr>
        <w:spacing w:before="0" w:line="276" w:lineRule="auto"/>
        <w:ind w:left="1260" w:hanging="270"/>
        <w:jc w:val="left"/>
        <w:textAlignment w:val="baseline"/>
        <w:rPr>
          <w:rFonts w:ascii="Calibri" w:hAnsi="Calibri"/>
          <w:szCs w:val="24"/>
        </w:rPr>
      </w:pPr>
      <w:r w:rsidRPr="00643304">
        <w:rPr>
          <w:rFonts w:ascii="Calibri" w:hAnsi="Calibri"/>
          <w:szCs w:val="24"/>
        </w:rPr>
        <w:t xml:space="preserve">Address each </w:t>
      </w:r>
      <w:proofErr w:type="gramStart"/>
      <w:r w:rsidRPr="00643304">
        <w:rPr>
          <w:rFonts w:ascii="Calibri" w:hAnsi="Calibri"/>
          <w:szCs w:val="24"/>
        </w:rPr>
        <w:t>particular observation</w:t>
      </w:r>
      <w:proofErr w:type="gramEnd"/>
      <w:r w:rsidRPr="00643304">
        <w:rPr>
          <w:rFonts w:ascii="Calibri" w:hAnsi="Calibri"/>
          <w:szCs w:val="24"/>
        </w:rPr>
        <w:t xml:space="preserve"> or finding, point by point.</w:t>
      </w:r>
    </w:p>
    <w:p w14:paraId="093B7C90" w14:textId="77777777" w:rsidR="00CD15BC" w:rsidRPr="00643304" w:rsidRDefault="00CD15BC" w:rsidP="00CD15BC">
      <w:pPr>
        <w:pStyle w:val="Textlevel1"/>
        <w:numPr>
          <w:ilvl w:val="0"/>
          <w:numId w:val="13"/>
        </w:numPr>
        <w:spacing w:before="0" w:line="276" w:lineRule="auto"/>
        <w:ind w:left="1260" w:hanging="270"/>
        <w:jc w:val="left"/>
        <w:textAlignment w:val="baseline"/>
        <w:rPr>
          <w:rFonts w:ascii="Calibri" w:hAnsi="Calibri"/>
        </w:rPr>
      </w:pPr>
      <w:r w:rsidRPr="00643304">
        <w:rPr>
          <w:rFonts w:ascii="Calibri" w:hAnsi="Calibri"/>
        </w:rPr>
        <w:t>Determine if a finding was an oversight/one-time occurrence or systemic, where a change of procedure is indicated.</w:t>
      </w:r>
    </w:p>
    <w:p w14:paraId="4A265117" w14:textId="77777777" w:rsidR="00CD15BC" w:rsidRPr="00643304" w:rsidRDefault="00CD15BC" w:rsidP="00CD15BC">
      <w:pPr>
        <w:pStyle w:val="Textlevel1"/>
        <w:numPr>
          <w:ilvl w:val="0"/>
          <w:numId w:val="13"/>
        </w:numPr>
        <w:spacing w:before="0" w:line="276" w:lineRule="auto"/>
        <w:ind w:left="1260" w:hanging="270"/>
        <w:jc w:val="left"/>
        <w:textAlignment w:val="baseline"/>
        <w:rPr>
          <w:rFonts w:ascii="Calibri" w:hAnsi="Calibri"/>
        </w:rPr>
      </w:pPr>
      <w:r w:rsidRPr="00643304">
        <w:rPr>
          <w:rFonts w:ascii="Calibri" w:hAnsi="Calibri"/>
        </w:rPr>
        <w:t>If you disagree with an observation: respond factually, providing clear and verifiable evidence.</w:t>
      </w:r>
    </w:p>
    <w:p w14:paraId="3B01C2B6" w14:textId="77777777" w:rsidR="00CD15BC" w:rsidRPr="00643304" w:rsidRDefault="00CD15BC" w:rsidP="00CD15BC">
      <w:pPr>
        <w:pStyle w:val="Textlevel1"/>
        <w:numPr>
          <w:ilvl w:val="0"/>
          <w:numId w:val="13"/>
        </w:numPr>
        <w:spacing w:before="0" w:line="276" w:lineRule="auto"/>
        <w:ind w:left="1260" w:hanging="270"/>
        <w:jc w:val="left"/>
        <w:textAlignment w:val="baseline"/>
        <w:rPr>
          <w:rFonts w:ascii="Calibri" w:hAnsi="Calibri"/>
        </w:rPr>
      </w:pPr>
      <w:r w:rsidRPr="00643304">
        <w:rPr>
          <w:rFonts w:ascii="Calibri" w:hAnsi="Calibri"/>
        </w:rPr>
        <w:t>Delineate corrective and preventive action (CAPA): include justification of why the proposed response will remediate the issue and a realistic timeline for implementation.</w:t>
      </w:r>
    </w:p>
    <w:p w14:paraId="4D979469" w14:textId="77777777" w:rsidR="00CD15BC" w:rsidRPr="00643304" w:rsidRDefault="00CD15BC" w:rsidP="00CD15BC">
      <w:pPr>
        <w:pStyle w:val="Textlevel1"/>
        <w:spacing w:before="120" w:line="276" w:lineRule="auto"/>
        <w:ind w:left="720" w:firstLine="0"/>
        <w:jc w:val="left"/>
        <w:rPr>
          <w:rFonts w:ascii="Calibri" w:hAnsi="Calibri"/>
        </w:rPr>
      </w:pPr>
      <w:r w:rsidRPr="00643304">
        <w:rPr>
          <w:rFonts w:ascii="Calibri" w:hAnsi="Calibri"/>
        </w:rPr>
        <w:t xml:space="preserve">The reply should be sent within 15 working days. Keep a copy of the final signed response in your office along with all </w:t>
      </w:r>
      <w:proofErr w:type="gramStart"/>
      <w:r w:rsidRPr="00643304">
        <w:rPr>
          <w:rFonts w:ascii="Calibri" w:hAnsi="Calibri"/>
        </w:rPr>
        <w:t>attachments, and</w:t>
      </w:r>
      <w:proofErr w:type="gramEnd"/>
      <w:r w:rsidRPr="00643304">
        <w:rPr>
          <w:rFonts w:ascii="Calibri" w:hAnsi="Calibri"/>
        </w:rPr>
        <w:t xml:space="preserve"> send a complete copy of the final signed response to O</w:t>
      </w:r>
      <w:r w:rsidR="00DD6A27" w:rsidRPr="00643304">
        <w:rPr>
          <w:rFonts w:ascii="Calibri" w:hAnsi="Calibri"/>
        </w:rPr>
        <w:t>RI</w:t>
      </w:r>
      <w:r w:rsidRPr="00643304">
        <w:rPr>
          <w:rFonts w:ascii="Calibri" w:hAnsi="Calibri"/>
        </w:rPr>
        <w:t xml:space="preserve">C.  The Form FDA 483, PI response and CAPA plans should be submitted to the IRB as </w:t>
      </w:r>
      <w:r w:rsidR="00DD6A27" w:rsidRPr="00643304">
        <w:rPr>
          <w:rFonts w:ascii="Calibri" w:hAnsi="Calibri"/>
        </w:rPr>
        <w:t>R</w:t>
      </w:r>
      <w:r w:rsidRPr="00643304">
        <w:rPr>
          <w:rFonts w:ascii="Calibri" w:hAnsi="Calibri"/>
        </w:rPr>
        <w:t xml:space="preserve">eportable </w:t>
      </w:r>
      <w:r w:rsidR="00DD6A27" w:rsidRPr="00643304">
        <w:rPr>
          <w:rFonts w:ascii="Calibri" w:hAnsi="Calibri"/>
        </w:rPr>
        <w:t>New Information</w:t>
      </w:r>
      <w:r w:rsidRPr="00643304">
        <w:rPr>
          <w:rFonts w:ascii="Calibri" w:hAnsi="Calibri"/>
        </w:rPr>
        <w:t xml:space="preserve">. </w:t>
      </w:r>
    </w:p>
    <w:p w14:paraId="4B25673F" w14:textId="77777777" w:rsidR="00CD15BC" w:rsidRPr="00643304" w:rsidRDefault="00CD15BC" w:rsidP="00CD15BC">
      <w:pPr>
        <w:pStyle w:val="Textlevel1"/>
        <w:spacing w:before="0" w:line="276" w:lineRule="auto"/>
        <w:ind w:left="720" w:firstLine="0"/>
        <w:jc w:val="left"/>
        <w:rPr>
          <w:rFonts w:ascii="Calibri" w:hAnsi="Calibri"/>
        </w:rPr>
      </w:pPr>
    </w:p>
    <w:p w14:paraId="74F6B353" w14:textId="77777777" w:rsidR="00CD15BC" w:rsidRPr="00643304" w:rsidRDefault="00CD15BC" w:rsidP="00CD15BC">
      <w:pPr>
        <w:pStyle w:val="Textlevel1"/>
        <w:spacing w:before="0" w:line="276" w:lineRule="auto"/>
        <w:ind w:left="720" w:hanging="360"/>
        <w:jc w:val="left"/>
        <w:rPr>
          <w:rFonts w:ascii="Calibri" w:hAnsi="Calibri"/>
        </w:rPr>
      </w:pPr>
      <w:r w:rsidRPr="00643304">
        <w:rPr>
          <w:rFonts w:ascii="Calibri" w:hAnsi="Calibri"/>
          <w:b/>
        </w:rPr>
        <w:t>3.</w:t>
      </w:r>
      <w:r w:rsidRPr="00643304">
        <w:rPr>
          <w:rFonts w:ascii="Calibri" w:hAnsi="Calibri"/>
        </w:rPr>
        <w:t xml:space="preserve">  </w:t>
      </w:r>
      <w:r w:rsidRPr="00643304">
        <w:rPr>
          <w:rFonts w:ascii="Calibri" w:hAnsi="Calibri"/>
          <w:b/>
        </w:rPr>
        <w:t>Notifications to Sponsors</w:t>
      </w:r>
    </w:p>
    <w:p w14:paraId="374A7662" w14:textId="77777777" w:rsidR="00CD15BC" w:rsidRPr="00643304" w:rsidRDefault="00CD15BC" w:rsidP="00CD15BC">
      <w:pPr>
        <w:pStyle w:val="Textlevel1"/>
        <w:spacing w:before="120" w:line="276" w:lineRule="auto"/>
        <w:ind w:left="720" w:firstLine="0"/>
        <w:jc w:val="left"/>
        <w:rPr>
          <w:rFonts w:ascii="Calibri" w:hAnsi="Calibri"/>
        </w:rPr>
      </w:pPr>
      <w:r w:rsidRPr="00643304">
        <w:rPr>
          <w:rFonts w:ascii="Calibri" w:hAnsi="Calibri"/>
        </w:rPr>
        <w:lastRenderedPageBreak/>
        <w:t>The Investigator should notify the sponsor of the inspected study of the issuance of a Form FDA 483 regarding the study site.  The Investigator also should review his/her other clinical trial agreements and grant documents for any requirements regarding notification to other sponsors whenever inspection of an unrelated study results in issuance of a Form FDA 483.</w:t>
      </w:r>
    </w:p>
    <w:p w14:paraId="3EAC5190" w14:textId="534B2F38" w:rsidR="00CD15BC" w:rsidRPr="00643304" w:rsidRDefault="00CD15BC" w:rsidP="00CD15BC">
      <w:pPr>
        <w:pStyle w:val="Textlevel1"/>
        <w:numPr>
          <w:ilvl w:val="0"/>
          <w:numId w:val="16"/>
        </w:numPr>
        <w:spacing w:line="276" w:lineRule="auto"/>
        <w:jc w:val="left"/>
        <w:textAlignment w:val="baseline"/>
        <w:rPr>
          <w:rFonts w:ascii="Calibri" w:hAnsi="Calibri"/>
        </w:rPr>
      </w:pPr>
      <w:r w:rsidRPr="00643304">
        <w:rPr>
          <w:rFonts w:ascii="Calibri" w:hAnsi="Calibri"/>
          <w:b/>
        </w:rPr>
        <w:t>Inspector’s EIR (establishment inspection report):</w:t>
      </w:r>
      <w:r w:rsidRPr="00643304">
        <w:rPr>
          <w:rFonts w:ascii="Calibri" w:hAnsi="Calibri"/>
        </w:rPr>
        <w:t xml:space="preserve">  The FDA Inspector will file an EIR within approximately 30 days.  This report is subsequently available through Freedom of Information (FOI) after the conclusion of any follow-up by the FDA to Form FDA 483, Warning Letter</w:t>
      </w:r>
      <w:r w:rsidR="007024AA">
        <w:rPr>
          <w:rFonts w:ascii="Calibri" w:hAnsi="Calibri"/>
        </w:rPr>
        <w:t>,</w:t>
      </w:r>
      <w:r w:rsidRPr="00643304">
        <w:rPr>
          <w:rFonts w:ascii="Calibri" w:hAnsi="Calibri"/>
        </w:rPr>
        <w:t xml:space="preserve"> or other actions arising from the inspection. </w:t>
      </w:r>
    </w:p>
    <w:p w14:paraId="73C1D17C" w14:textId="77777777" w:rsidR="00CD15BC" w:rsidRPr="00643304" w:rsidRDefault="00CD15BC" w:rsidP="00CD15BC">
      <w:pPr>
        <w:pStyle w:val="Textlevel1"/>
        <w:spacing w:before="0" w:line="276" w:lineRule="auto"/>
        <w:ind w:left="900" w:firstLine="0"/>
        <w:jc w:val="left"/>
        <w:rPr>
          <w:rFonts w:ascii="Calibri" w:hAnsi="Calibri"/>
        </w:rPr>
      </w:pPr>
    </w:p>
    <w:p w14:paraId="6D8E6985" w14:textId="77777777" w:rsidR="00CD15BC" w:rsidRPr="00643304" w:rsidRDefault="00CD15BC" w:rsidP="00CD15BC">
      <w:pPr>
        <w:pStyle w:val="Textlevel1"/>
        <w:spacing w:before="0" w:line="276" w:lineRule="auto"/>
        <w:jc w:val="left"/>
        <w:rPr>
          <w:rFonts w:ascii="Calibri" w:hAnsi="Calibri"/>
        </w:rPr>
      </w:pPr>
      <w:r w:rsidRPr="00643304">
        <w:rPr>
          <w:rFonts w:ascii="Calibri" w:hAnsi="Calibri"/>
        </w:rPr>
        <w:t xml:space="preserve">A copy of the report may be requested from:   </w:t>
      </w:r>
      <w:r w:rsidRPr="00643304">
        <w:rPr>
          <w:rFonts w:ascii="Calibri" w:hAnsi="Calibri"/>
        </w:rPr>
        <w:tab/>
      </w:r>
    </w:p>
    <w:p w14:paraId="0B730DAE" w14:textId="77777777" w:rsidR="00CD15BC" w:rsidRPr="00643304" w:rsidRDefault="00CD15BC" w:rsidP="00CD15BC">
      <w:pPr>
        <w:pStyle w:val="Textlevel1"/>
        <w:spacing w:before="0" w:line="276" w:lineRule="auto"/>
        <w:ind w:left="2880" w:firstLine="720"/>
        <w:jc w:val="left"/>
        <w:rPr>
          <w:rFonts w:ascii="Calibri" w:hAnsi="Calibri"/>
        </w:rPr>
      </w:pPr>
    </w:p>
    <w:p w14:paraId="57E07126" w14:textId="77777777" w:rsidR="00CD15BC" w:rsidRPr="00643304" w:rsidRDefault="00CD15BC" w:rsidP="00CD15BC">
      <w:pPr>
        <w:pStyle w:val="NormalWeb"/>
        <w:ind w:left="2160"/>
        <w:rPr>
          <w:rFonts w:ascii="Calibri" w:hAnsi="Calibri"/>
          <w:lang w:val="en"/>
        </w:rPr>
      </w:pPr>
      <w:r w:rsidRPr="00643304">
        <w:rPr>
          <w:rFonts w:ascii="Calibri" w:hAnsi="Calibri"/>
          <w:lang w:val="en"/>
        </w:rPr>
        <w:t>Food and Drug Administration</w:t>
      </w:r>
    </w:p>
    <w:p w14:paraId="5861ADB3" w14:textId="77777777" w:rsidR="00CD15BC" w:rsidRPr="00643304" w:rsidRDefault="00CD15BC" w:rsidP="00CD15BC">
      <w:pPr>
        <w:pStyle w:val="NormalWeb"/>
        <w:ind w:left="2160"/>
        <w:rPr>
          <w:rFonts w:ascii="Calibri" w:hAnsi="Calibri"/>
          <w:lang w:val="en"/>
        </w:rPr>
      </w:pPr>
      <w:r w:rsidRPr="00643304">
        <w:rPr>
          <w:rFonts w:ascii="Calibri" w:hAnsi="Calibri"/>
          <w:lang w:val="en"/>
        </w:rPr>
        <w:t>Division of Freedom of Information</w:t>
      </w:r>
    </w:p>
    <w:p w14:paraId="36517F46" w14:textId="77777777" w:rsidR="00CD15BC" w:rsidRPr="00643304" w:rsidRDefault="00CD15BC" w:rsidP="00CD15BC">
      <w:pPr>
        <w:pStyle w:val="NormalWeb"/>
        <w:ind w:left="2160"/>
        <w:rPr>
          <w:rFonts w:ascii="Calibri" w:hAnsi="Calibri"/>
          <w:lang w:val="en"/>
        </w:rPr>
      </w:pPr>
      <w:r w:rsidRPr="00643304">
        <w:rPr>
          <w:rFonts w:ascii="Calibri" w:hAnsi="Calibri"/>
          <w:lang w:val="en"/>
        </w:rPr>
        <w:t>Office of the Executive Secretariat, OC </w:t>
      </w:r>
    </w:p>
    <w:p w14:paraId="6F8C72B3" w14:textId="77777777" w:rsidR="00CD15BC" w:rsidRPr="00643304" w:rsidRDefault="00CD15BC" w:rsidP="00CD15BC">
      <w:pPr>
        <w:pStyle w:val="NormalWeb"/>
        <w:ind w:left="2160"/>
        <w:rPr>
          <w:rFonts w:ascii="Calibri" w:hAnsi="Calibri"/>
          <w:lang w:val="en"/>
        </w:rPr>
      </w:pPr>
      <w:r w:rsidRPr="00643304">
        <w:rPr>
          <w:rFonts w:ascii="Calibri" w:hAnsi="Calibri"/>
          <w:lang w:val="en"/>
        </w:rPr>
        <w:t>5630 Fishers Lane, Room 1035</w:t>
      </w:r>
    </w:p>
    <w:p w14:paraId="7A1927CC" w14:textId="77777777" w:rsidR="00CD15BC" w:rsidRPr="00643304" w:rsidRDefault="00CD15BC" w:rsidP="00CD15BC">
      <w:pPr>
        <w:pStyle w:val="NormalWeb"/>
        <w:ind w:left="2160"/>
        <w:rPr>
          <w:rFonts w:ascii="Calibri" w:hAnsi="Calibri"/>
          <w:lang w:val="en"/>
        </w:rPr>
      </w:pPr>
      <w:r w:rsidRPr="00643304">
        <w:rPr>
          <w:rFonts w:ascii="Calibri" w:hAnsi="Calibri"/>
          <w:lang w:val="en"/>
        </w:rPr>
        <w:t>Rockville, MD 20857</w:t>
      </w:r>
    </w:p>
    <w:p w14:paraId="13D3D191" w14:textId="77777777" w:rsidR="007024AA" w:rsidRDefault="007024AA" w:rsidP="00CD15BC">
      <w:pPr>
        <w:pStyle w:val="NormalWeb"/>
        <w:ind w:left="720"/>
        <w:rPr>
          <w:rFonts w:ascii="Calibri" w:hAnsi="Calibri"/>
          <w:lang w:val="en"/>
        </w:rPr>
      </w:pPr>
    </w:p>
    <w:p w14:paraId="3218B72B" w14:textId="065F5F33" w:rsidR="008F02B2" w:rsidRPr="00643304" w:rsidRDefault="00CD15BC" w:rsidP="00CD15BC">
      <w:pPr>
        <w:pStyle w:val="NormalWeb"/>
        <w:ind w:left="720"/>
        <w:rPr>
          <w:rFonts w:ascii="Calibri" w:hAnsi="Calibri" w:cs="Helvetica"/>
          <w:color w:val="333333"/>
          <w:lang w:val="en"/>
        </w:rPr>
      </w:pPr>
      <w:r w:rsidRPr="00643304">
        <w:rPr>
          <w:rFonts w:ascii="Calibri" w:hAnsi="Calibri"/>
          <w:lang w:val="en"/>
        </w:rPr>
        <w:t>Requests may also be sent via fax to: fax number (301) 827-9267 or submitted</w:t>
      </w:r>
      <w:r w:rsidRPr="00643304">
        <w:rPr>
          <w:rFonts w:ascii="Calibri" w:hAnsi="Calibri"/>
          <w:lang w:val="en"/>
        </w:rPr>
        <w:br/>
        <w:t>online</w:t>
      </w:r>
      <w:r w:rsidRPr="00643304">
        <w:rPr>
          <w:rFonts w:ascii="Calibri" w:hAnsi="Calibri"/>
          <w:color w:val="333333"/>
          <w:lang w:val="en"/>
        </w:rPr>
        <w:t xml:space="preserve">:  </w:t>
      </w:r>
      <w:hyperlink r:id="rId12" w:tooltip="http://www.accessdata.fda.gov/scripts/foi/FOIRequest/index.cfm" w:history="1">
        <w:r w:rsidRPr="00643304">
          <w:rPr>
            <w:rStyle w:val="Hyperlink"/>
            <w:rFonts w:ascii="Calibri" w:hAnsi="Calibri"/>
            <w:color w:val="800080"/>
            <w:lang w:val="en"/>
          </w:rPr>
          <w:t>http://www.accessdata.f</w:t>
        </w:r>
        <w:r w:rsidRPr="00643304">
          <w:rPr>
            <w:rStyle w:val="Hyperlink"/>
            <w:rFonts w:ascii="Calibri" w:hAnsi="Calibri"/>
            <w:color w:val="800080"/>
            <w:lang w:val="en"/>
          </w:rPr>
          <w:t>d</w:t>
        </w:r>
        <w:r w:rsidRPr="00643304">
          <w:rPr>
            <w:rStyle w:val="Hyperlink"/>
            <w:rFonts w:ascii="Calibri" w:hAnsi="Calibri"/>
            <w:color w:val="800080"/>
            <w:lang w:val="en"/>
          </w:rPr>
          <w:t>a.gov/scripts</w:t>
        </w:r>
        <w:r w:rsidRPr="00643304">
          <w:rPr>
            <w:rStyle w:val="Hyperlink"/>
            <w:rFonts w:ascii="Calibri" w:hAnsi="Calibri"/>
            <w:color w:val="800080"/>
            <w:lang w:val="en"/>
          </w:rPr>
          <w:t>/</w:t>
        </w:r>
        <w:r w:rsidRPr="00643304">
          <w:rPr>
            <w:rStyle w:val="Hyperlink"/>
            <w:rFonts w:ascii="Calibri" w:hAnsi="Calibri"/>
            <w:color w:val="800080"/>
            <w:lang w:val="en"/>
          </w:rPr>
          <w:t>foi/FOIRequest/index.cfm</w:t>
        </w:r>
      </w:hyperlink>
      <w:r w:rsidRPr="00643304">
        <w:rPr>
          <w:rFonts w:ascii="Calibri" w:hAnsi="Calibri"/>
          <w:color w:val="333333"/>
          <w:lang w:val="en"/>
        </w:rPr>
        <w:t> </w:t>
      </w:r>
    </w:p>
    <w:bookmarkEnd w:id="0"/>
    <w:p w14:paraId="7937C269" w14:textId="77777777" w:rsidR="008F02B2" w:rsidRPr="00643304" w:rsidRDefault="008F02B2" w:rsidP="00A7171C">
      <w:pPr>
        <w:rPr>
          <w:rFonts w:ascii="Calibri" w:hAnsi="Calibri" w:cs="Calibri"/>
          <w:i/>
        </w:rPr>
      </w:pPr>
    </w:p>
    <w:p w14:paraId="6B2A3585" w14:textId="77777777" w:rsidR="00A7171C" w:rsidRPr="00643304" w:rsidRDefault="00A7171C" w:rsidP="00A7171C">
      <w:pPr>
        <w:rPr>
          <w:rFonts w:ascii="Calibri" w:hAnsi="Calibri" w:cs="Calibri"/>
          <w:i/>
        </w:rPr>
      </w:pPr>
    </w:p>
    <w:sectPr w:rsidR="00A7171C" w:rsidRPr="00643304" w:rsidSect="00E93FE9">
      <w:headerReference w:type="default" r:id="rId13"/>
      <w:footerReference w:type="default" r:id="rId14"/>
      <w:headerReference w:type="first" r:id="rId15"/>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2561F" w14:textId="77777777" w:rsidR="00D64933" w:rsidRDefault="00D64933">
      <w:r>
        <w:separator/>
      </w:r>
    </w:p>
  </w:endnote>
  <w:endnote w:type="continuationSeparator" w:id="0">
    <w:p w14:paraId="0F16293B" w14:textId="77777777" w:rsidR="00D64933" w:rsidRDefault="00D6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2975" w14:textId="01B45A5C" w:rsidR="00291D96" w:rsidRPr="00E93FE9" w:rsidRDefault="00E93FE9" w:rsidP="009E4095">
    <w:pPr>
      <w:pStyle w:val="Title"/>
      <w:tabs>
        <w:tab w:val="left" w:pos="7200"/>
      </w:tabs>
      <w:ind w:right="720"/>
      <w:rPr>
        <w:rFonts w:asciiTheme="minorHAnsi" w:hAnsiTheme="minorHAnsi" w:cstheme="minorHAnsi"/>
        <w:caps/>
        <w:sz w:val="18"/>
        <w:szCs w:val="18"/>
      </w:rPr>
    </w:pPr>
    <w:r w:rsidRPr="00E93FE9">
      <w:rPr>
        <w:rFonts w:asciiTheme="minorHAnsi" w:hAnsiTheme="minorHAnsi" w:cstheme="minorHAnsi"/>
        <w:caps/>
        <w:noProof/>
        <w:sz w:val="18"/>
        <w:szCs w:val="18"/>
      </w:rPr>
      <mc:AlternateContent>
        <mc:Choice Requires="wps">
          <w:drawing>
            <wp:anchor distT="0" distB="0" distL="114300" distR="114300" simplePos="0" relativeHeight="251656704" behindDoc="0" locked="0" layoutInCell="1" allowOverlap="1" wp14:anchorId="44A5C62A" wp14:editId="4F22C99A">
              <wp:simplePos x="0" y="0"/>
              <wp:positionH relativeFrom="column">
                <wp:posOffset>-927557</wp:posOffset>
              </wp:positionH>
              <wp:positionV relativeFrom="paragraph">
                <wp:posOffset>92331</wp:posOffset>
              </wp:positionV>
              <wp:extent cx="10591800" cy="635"/>
              <wp:effectExtent l="0" t="25400" r="25400" b="37465"/>
              <wp:wrapNone/>
              <wp:docPr id="144773654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18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DE1E742" id="_x0000_t32" coordsize="21600,21600" o:spt="32" o:oned="t" path="m,l21600,21600e" filled="f">
              <v:path arrowok="t" fillok="f" o:connecttype="none"/>
              <o:lock v:ext="edit" shapetype="t"/>
            </v:shapetype>
            <v:shape id="AutoShape 7" o:spid="_x0000_s1026" type="#_x0000_t32" style="position:absolute;margin-left:-73.05pt;margin-top:7.25pt;width:834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" strokecolor="#1f497d" strokeweight="4.5pt">
              <v:shadow color="#243f60" opacity=".5" offset="1pt"/>
              <o:lock v:ext="edit" shapetype="f"/>
            </v:shape>
          </w:pict>
        </mc:Fallback>
      </mc:AlternateContent>
    </w:r>
    <w:r w:rsidRPr="00E93FE9">
      <w:rPr>
        <w:rFonts w:asciiTheme="minorHAnsi" w:hAnsiTheme="minorHAnsi" w:cstheme="minorHAnsi"/>
        <w:caps/>
        <w:noProof/>
        <w:sz w:val="18"/>
        <w:szCs w:val="18"/>
      </w:rPr>
      <mc:AlternateContent>
        <mc:Choice Requires="wps">
          <w:drawing>
            <wp:anchor distT="0" distB="0" distL="114300" distR="114300" simplePos="0" relativeHeight="251657728" behindDoc="0" locked="0" layoutInCell="1" allowOverlap="1" wp14:anchorId="4D9FA352" wp14:editId="00495B3B">
              <wp:simplePos x="0" y="0"/>
              <wp:positionH relativeFrom="column">
                <wp:posOffset>-927735</wp:posOffset>
              </wp:positionH>
              <wp:positionV relativeFrom="paragraph">
                <wp:posOffset>35560</wp:posOffset>
              </wp:positionV>
              <wp:extent cx="10839450" cy="635"/>
              <wp:effectExtent l="0" t="25400" r="19050" b="37465"/>
              <wp:wrapNone/>
              <wp:docPr id="4439339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394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1F1515" id="AutoShape 8" o:spid="_x0000_s1026" type="#_x0000_t32" style="position:absolute;margin-left:-73.05pt;margin-top:2.8pt;width:853.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" strokecolor="#b68c16" strokeweight="4.5pt">
              <v:shadow color="#243f60" opacity=".5" offset="1pt"/>
              <o:lock v:ext="edit" shapetype="f"/>
            </v:shape>
          </w:pict>
        </mc:Fallback>
      </mc:AlternateContent>
    </w:r>
  </w:p>
  <w:p w14:paraId="2F294ED6" w14:textId="7D06A058" w:rsidR="00291D96" w:rsidRPr="00E93FE9" w:rsidRDefault="00291D96" w:rsidP="00CD15BC">
    <w:pPr>
      <w:pStyle w:val="Footer"/>
      <w:rPr>
        <w:rFonts w:asciiTheme="minorHAnsi" w:hAnsiTheme="minorHAnsi" w:cstheme="minorHAnsi"/>
        <w:sz w:val="18"/>
        <w:szCs w:val="18"/>
      </w:rPr>
    </w:pPr>
    <w:r w:rsidRPr="00E93FE9">
      <w:rPr>
        <w:rFonts w:asciiTheme="minorHAnsi" w:hAnsiTheme="minorHAnsi" w:cstheme="minorHAnsi"/>
        <w:sz w:val="18"/>
        <w:szCs w:val="18"/>
      </w:rPr>
      <w:t xml:space="preserve">Version </w:t>
    </w:r>
    <w:r w:rsidR="00DD6A27" w:rsidRPr="00E93FE9">
      <w:rPr>
        <w:rFonts w:asciiTheme="minorHAnsi" w:hAnsiTheme="minorHAnsi" w:cstheme="minorHAnsi"/>
        <w:sz w:val="18"/>
        <w:szCs w:val="18"/>
      </w:rPr>
      <w:t>7/</w:t>
    </w:r>
    <w:r w:rsidR="00CA0251" w:rsidRPr="00E93FE9">
      <w:rPr>
        <w:rFonts w:asciiTheme="minorHAnsi" w:hAnsiTheme="minorHAnsi" w:cstheme="minorHAnsi"/>
        <w:sz w:val="18"/>
        <w:szCs w:val="18"/>
      </w:rPr>
      <w:t>14/23</w:t>
    </w:r>
  </w:p>
  <w:p w14:paraId="5EC23FB5" w14:textId="6F517152" w:rsidR="00A3690E" w:rsidRPr="00E93FE9" w:rsidRDefault="00A3690E" w:rsidP="00CD15BC">
    <w:pPr>
      <w:pStyle w:val="Footer"/>
      <w:rPr>
        <w:rFonts w:asciiTheme="minorHAnsi" w:hAnsiTheme="minorHAnsi" w:cstheme="minorHAnsi"/>
        <w:sz w:val="18"/>
        <w:szCs w:val="18"/>
      </w:rPr>
    </w:pPr>
    <w:r w:rsidRPr="00E93FE9">
      <w:rPr>
        <w:rFonts w:asciiTheme="minorHAnsi" w:hAnsiTheme="minorHAnsi" w:cstheme="minorHAnsi"/>
        <w:sz w:val="18"/>
        <w:szCs w:val="18"/>
      </w:rPr>
      <w:t xml:space="preserve">Office of </w:t>
    </w:r>
    <w:r w:rsidR="00DD6A27" w:rsidRPr="00E93FE9">
      <w:rPr>
        <w:rFonts w:asciiTheme="minorHAnsi" w:hAnsiTheme="minorHAnsi" w:cstheme="minorHAnsi"/>
        <w:sz w:val="18"/>
        <w:szCs w:val="18"/>
      </w:rPr>
      <w:t xml:space="preserve">Research Integrity and </w:t>
    </w:r>
    <w:r w:rsidRPr="00E93FE9">
      <w:rPr>
        <w:rFonts w:asciiTheme="minorHAnsi" w:hAnsiTheme="minorHAnsi" w:cstheme="minorHAnsi"/>
        <w:sz w:val="18"/>
        <w:szCs w:val="18"/>
      </w:rPr>
      <w:t>Compliance</w:t>
    </w:r>
  </w:p>
  <w:p w14:paraId="5D12E608" w14:textId="74B92993" w:rsidR="00291D96" w:rsidRPr="007E2EAA" w:rsidRDefault="00291D96">
    <w:pPr>
      <w:pStyle w:val="Footer"/>
      <w:rPr>
        <w:rFonts w:ascii="Calibri" w:hAnsi="Calibri" w:cs="Calibri"/>
        <w:sz w:val="22"/>
        <w:szCs w:val="22"/>
      </w:rPr>
    </w:pPr>
    <w:r>
      <w:rPr>
        <w:rFonts w:ascii="Calibri" w:hAnsi="Calibri" w:cs="Calibri"/>
        <w:sz w:val="22"/>
        <w:szCs w:val="22"/>
      </w:rPr>
      <w:tab/>
    </w:r>
    <w:r>
      <w:rPr>
        <w:rFonts w:ascii="Calibri" w:hAnsi="Calibri" w:cs="Calibr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7194" w14:textId="77777777" w:rsidR="00D64933" w:rsidRDefault="00D64933">
      <w:r>
        <w:separator/>
      </w:r>
    </w:p>
  </w:footnote>
  <w:footnote w:type="continuationSeparator" w:id="0">
    <w:p w14:paraId="062BA81E" w14:textId="77777777" w:rsidR="00D64933" w:rsidRDefault="00D6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2312" w14:textId="4E0FABC4" w:rsidR="00DD6A27" w:rsidRPr="00DD6A27" w:rsidRDefault="00E93FE9" w:rsidP="00E93FE9">
    <w:pPr>
      <w:jc w:val="center"/>
    </w:pPr>
    <w:r>
      <w:rPr>
        <w:noProof/>
      </w:rPr>
      <mc:AlternateContent>
        <mc:Choice Requires="wps">
          <w:drawing>
            <wp:anchor distT="0" distB="0" distL="114300" distR="114300" simplePos="0" relativeHeight="251659776" behindDoc="0" locked="0" layoutInCell="1" allowOverlap="1" wp14:anchorId="0B76BC03" wp14:editId="7C08DC96">
              <wp:simplePos x="0" y="0"/>
              <wp:positionH relativeFrom="column">
                <wp:posOffset>-1973525</wp:posOffset>
              </wp:positionH>
              <wp:positionV relativeFrom="paragraph">
                <wp:posOffset>185393</wp:posOffset>
              </wp:positionV>
              <wp:extent cx="11563350" cy="635"/>
              <wp:effectExtent l="0" t="25400" r="19050" b="37465"/>
              <wp:wrapNone/>
              <wp:docPr id="1995706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5633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3AA4DF0" id="_x0000_t32" coordsize="21600,21600" o:spt="32" o:oned="t" path="m,l21600,21600e" filled="f">
              <v:path arrowok="t" fillok="f" o:connecttype="none"/>
              <o:lock v:ext="edit" shapetype="t"/>
            </v:shapetype>
            <v:shape id="AutoShape 10" o:spid="_x0000_s1026" type="#_x0000_t32" style="position:absolute;margin-left:-155.4pt;margin-top:14.6pt;width:910.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" strokecolor="#b68c16" strokeweight="4.5pt">
              <v:shadow color="#243f60" opacity=".5" offset="1pt"/>
              <o:lock v:ext="edit" shapetype="f"/>
            </v:shape>
          </w:pict>
        </mc:Fallback>
      </mc:AlternateContent>
    </w:r>
  </w:p>
  <w:p w14:paraId="61704733" w14:textId="5AD42919" w:rsidR="00291D96" w:rsidRDefault="00E93FE9" w:rsidP="00DD6A27">
    <w:pPr>
      <w:pStyle w:val="Title"/>
      <w:tabs>
        <w:tab w:val="left" w:pos="7200"/>
      </w:tabs>
      <w:ind w:right="720"/>
    </w:pPr>
    <w:r>
      <w:rPr>
        <w:noProof/>
      </w:rPr>
      <mc:AlternateContent>
        <mc:Choice Requires="wps">
          <w:drawing>
            <wp:anchor distT="0" distB="0" distL="114300" distR="114300" simplePos="0" relativeHeight="251658752" behindDoc="0" locked="0" layoutInCell="1" allowOverlap="1" wp14:anchorId="528CB413" wp14:editId="7AE52ABE">
              <wp:simplePos x="0" y="0"/>
              <wp:positionH relativeFrom="column">
                <wp:posOffset>-2232660</wp:posOffset>
              </wp:positionH>
              <wp:positionV relativeFrom="paragraph">
                <wp:posOffset>86360</wp:posOffset>
              </wp:positionV>
              <wp:extent cx="11544300" cy="635"/>
              <wp:effectExtent l="0" t="25400" r="25400" b="37465"/>
              <wp:wrapNone/>
              <wp:docPr id="67555173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5443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2BD3E5" id="AutoShape 9" o:spid="_x0000_s1026" type="#_x0000_t32" style="position:absolute;margin-left:-175.8pt;margin-top:6.8pt;width:909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" strokecolor="#1f497d" strokeweight="4.5pt">
              <v:shadow color="#243f60" opacity=".5" offset="1pt"/>
              <o:lock v:ext="edit" shapetype="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1FFC" w14:textId="5078C5B6" w:rsidR="00E93FE9" w:rsidRDefault="00E93FE9">
    <w:pPr>
      <w:pStyle w:val="Header"/>
    </w:pPr>
    <w:r>
      <w:rPr>
        <w:noProof/>
      </w:rPr>
      <mc:AlternateContent>
        <mc:Choice Requires="wps">
          <w:drawing>
            <wp:anchor distT="0" distB="0" distL="114300" distR="114300" simplePos="0" relativeHeight="251663872" behindDoc="0" locked="0" layoutInCell="1" allowOverlap="1" wp14:anchorId="745F6079" wp14:editId="1B11E8CF">
              <wp:simplePos x="0" y="0"/>
              <wp:positionH relativeFrom="column">
                <wp:posOffset>-920750</wp:posOffset>
              </wp:positionH>
              <wp:positionV relativeFrom="paragraph">
                <wp:posOffset>784225</wp:posOffset>
              </wp:positionV>
              <wp:extent cx="11544300" cy="635"/>
              <wp:effectExtent l="0" t="25400" r="25400" b="37465"/>
              <wp:wrapNone/>
              <wp:docPr id="57266723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5443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14C34E9" id="_x0000_t32" coordsize="21600,21600" o:spt="32" o:oned="t" path="m,l21600,21600e" filled="f">
              <v:path arrowok="t" fillok="f" o:connecttype="none"/>
              <o:lock v:ext="edit" shapetype="t"/>
            </v:shapetype>
            <v:shape id="AutoShape 9" o:spid="_x0000_s1026" type="#_x0000_t32" style="position:absolute;margin-left:-72.5pt;margin-top:61.75pt;width:909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" strokecolor="#1f497d" strokeweight="4.5pt">
              <v:shadow color="#243f60" opacity=".5" offset="1pt"/>
              <o:lock v:ext="edit" shapetype="f"/>
            </v:shape>
          </w:pict>
        </mc:Fallback>
      </mc:AlternateContent>
    </w:r>
    <w:r>
      <w:rPr>
        <w:noProof/>
      </w:rPr>
      <mc:AlternateContent>
        <mc:Choice Requires="wps">
          <w:drawing>
            <wp:anchor distT="0" distB="0" distL="114300" distR="114300" simplePos="0" relativeHeight="251661824" behindDoc="0" locked="0" layoutInCell="1" allowOverlap="1" wp14:anchorId="29870EDD" wp14:editId="2C78C8DD">
              <wp:simplePos x="0" y="0"/>
              <wp:positionH relativeFrom="column">
                <wp:posOffset>-939165</wp:posOffset>
              </wp:positionH>
              <wp:positionV relativeFrom="paragraph">
                <wp:posOffset>728546</wp:posOffset>
              </wp:positionV>
              <wp:extent cx="11563350" cy="635"/>
              <wp:effectExtent l="0" t="25400" r="19050" b="37465"/>
              <wp:wrapNone/>
              <wp:docPr id="21935663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5633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FA94A0" id="AutoShape 10" o:spid="_x0000_s1026" type="#_x0000_t32" style="position:absolute;margin-left:-73.95pt;margin-top:57.35pt;width:910.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" strokecolor="#b68c16" strokeweight="4.5pt">
              <v:shadow color="#243f60" opacity=".5" offset="1pt"/>
              <o:lock v:ext="edit" shapetype="f"/>
            </v:shape>
          </w:pict>
        </mc:Fallback>
      </mc:AlternateContent>
    </w:r>
    <w:r>
      <w:rPr>
        <w:noProof/>
      </w:rPr>
      <w:drawing>
        <wp:anchor distT="0" distB="0" distL="114300" distR="114300" simplePos="0" relativeHeight="251664896" behindDoc="0" locked="0" layoutInCell="1" allowOverlap="1" wp14:anchorId="116B234D" wp14:editId="7FC9B759">
          <wp:simplePos x="0" y="0"/>
          <wp:positionH relativeFrom="column">
            <wp:posOffset>0</wp:posOffset>
          </wp:positionH>
          <wp:positionV relativeFrom="paragraph">
            <wp:posOffset>-312548</wp:posOffset>
          </wp:positionV>
          <wp:extent cx="5502275" cy="961390"/>
          <wp:effectExtent l="0" t="0" r="0" b="3810"/>
          <wp:wrapSquare wrapText="bothSides"/>
          <wp:docPr id="621487772" name="Picture 2"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87772" name="Picture 2" descr="A close-up of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02275" cy="961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CD0"/>
    <w:multiLevelType w:val="hybridMultilevel"/>
    <w:tmpl w:val="6602C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D70541"/>
    <w:multiLevelType w:val="hybridMultilevel"/>
    <w:tmpl w:val="9950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A278D"/>
    <w:multiLevelType w:val="hybridMultilevel"/>
    <w:tmpl w:val="FA54ED76"/>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 w15:restartNumberingAfterBreak="0">
    <w:nsid w:val="2DDC1E14"/>
    <w:multiLevelType w:val="hybridMultilevel"/>
    <w:tmpl w:val="865278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692960"/>
    <w:multiLevelType w:val="hybridMultilevel"/>
    <w:tmpl w:val="45645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CB7D29"/>
    <w:multiLevelType w:val="hybridMultilevel"/>
    <w:tmpl w:val="B51460BC"/>
    <w:lvl w:ilvl="0" w:tplc="966660A6">
      <w:start w:val="1"/>
      <w:numFmt w:val="decimal"/>
      <w:lvlText w:val="%1."/>
      <w:lvlJc w:val="left"/>
      <w:pPr>
        <w:tabs>
          <w:tab w:val="num" w:pos="990"/>
        </w:tabs>
        <w:ind w:left="99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374EE6"/>
    <w:multiLevelType w:val="hybridMultilevel"/>
    <w:tmpl w:val="249CC7FE"/>
    <w:lvl w:ilvl="0" w:tplc="EA30E78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E6C6F"/>
    <w:multiLevelType w:val="hybridMultilevel"/>
    <w:tmpl w:val="426A553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451577A7"/>
    <w:multiLevelType w:val="hybridMultilevel"/>
    <w:tmpl w:val="5CB610CE"/>
    <w:lvl w:ilvl="0" w:tplc="F0B62CE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E21282"/>
    <w:multiLevelType w:val="hybridMultilevel"/>
    <w:tmpl w:val="11B2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925A98"/>
    <w:multiLevelType w:val="hybridMultilevel"/>
    <w:tmpl w:val="979E01A8"/>
    <w:lvl w:ilvl="0" w:tplc="EC0ADA1A">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15:restartNumberingAfterBreak="0">
    <w:nsid w:val="686111EF"/>
    <w:multiLevelType w:val="hybridMultilevel"/>
    <w:tmpl w:val="56625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A15FA7"/>
    <w:multiLevelType w:val="hybridMultilevel"/>
    <w:tmpl w:val="890AA6AE"/>
    <w:lvl w:ilvl="0" w:tplc="CB5ACF44">
      <w:start w:val="4"/>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DF11790"/>
    <w:multiLevelType w:val="hybridMultilevel"/>
    <w:tmpl w:val="26FE27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2350"/>
    <w:multiLevelType w:val="hybridMultilevel"/>
    <w:tmpl w:val="CDAE348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77430F18"/>
    <w:multiLevelType w:val="hybridMultilevel"/>
    <w:tmpl w:val="9664E2C6"/>
    <w:lvl w:ilvl="0" w:tplc="AB5C80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098860">
    <w:abstractNumId w:val="10"/>
  </w:num>
  <w:num w:numId="2" w16cid:durableId="1359047633">
    <w:abstractNumId w:val="1"/>
  </w:num>
  <w:num w:numId="3" w16cid:durableId="289409169">
    <w:abstractNumId w:val="9"/>
  </w:num>
  <w:num w:numId="4" w16cid:durableId="108765406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8115688">
    <w:abstractNumId w:val="8"/>
  </w:num>
  <w:num w:numId="6" w16cid:durableId="259139808">
    <w:abstractNumId w:val="5"/>
  </w:num>
  <w:num w:numId="7" w16cid:durableId="1578979967">
    <w:abstractNumId w:val="3"/>
  </w:num>
  <w:num w:numId="8" w16cid:durableId="395709084">
    <w:abstractNumId w:val="6"/>
  </w:num>
  <w:num w:numId="9" w16cid:durableId="570697121">
    <w:abstractNumId w:val="15"/>
  </w:num>
  <w:num w:numId="10" w16cid:durableId="1441297529">
    <w:abstractNumId w:val="14"/>
  </w:num>
  <w:num w:numId="11" w16cid:durableId="188953299">
    <w:abstractNumId w:val="13"/>
  </w:num>
  <w:num w:numId="12" w16cid:durableId="6029834">
    <w:abstractNumId w:val="2"/>
  </w:num>
  <w:num w:numId="13" w16cid:durableId="2068068074">
    <w:abstractNumId w:val="4"/>
  </w:num>
  <w:num w:numId="14" w16cid:durableId="1681083029">
    <w:abstractNumId w:val="7"/>
  </w:num>
  <w:num w:numId="15" w16cid:durableId="197474069">
    <w:abstractNumId w:val="11"/>
  </w:num>
  <w:num w:numId="16" w16cid:durableId="1550414248">
    <w:abstractNumId w:val="12"/>
  </w:num>
  <w:num w:numId="17" w16cid:durableId="34675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hideSpellingErrors/>
  <w:hideGrammaticalErrors/>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MTazNDExNjExN7ZU0lEKTi0uzszPAykwrAUA5R1xxCwAAAA="/>
  </w:docVars>
  <w:rsids>
    <w:rsidRoot w:val="00ED04B8"/>
    <w:rsid w:val="00072DA7"/>
    <w:rsid w:val="000F4EB8"/>
    <w:rsid w:val="000F57AC"/>
    <w:rsid w:val="001018FF"/>
    <w:rsid w:val="001116A6"/>
    <w:rsid w:val="001255F1"/>
    <w:rsid w:val="00134C89"/>
    <w:rsid w:val="001777F5"/>
    <w:rsid w:val="001868BA"/>
    <w:rsid w:val="00187631"/>
    <w:rsid w:val="00205294"/>
    <w:rsid w:val="002227D0"/>
    <w:rsid w:val="0026683A"/>
    <w:rsid w:val="00277CBC"/>
    <w:rsid w:val="00291D96"/>
    <w:rsid w:val="00295D2B"/>
    <w:rsid w:val="002C6F37"/>
    <w:rsid w:val="00303336"/>
    <w:rsid w:val="00307FB9"/>
    <w:rsid w:val="0035122A"/>
    <w:rsid w:val="003906B5"/>
    <w:rsid w:val="003D33FB"/>
    <w:rsid w:val="003E2CC0"/>
    <w:rsid w:val="003E5E67"/>
    <w:rsid w:val="00412384"/>
    <w:rsid w:val="00435BC2"/>
    <w:rsid w:val="00566AD2"/>
    <w:rsid w:val="005E40B1"/>
    <w:rsid w:val="00643304"/>
    <w:rsid w:val="0067525D"/>
    <w:rsid w:val="0069397A"/>
    <w:rsid w:val="006A2B11"/>
    <w:rsid w:val="006F6E9E"/>
    <w:rsid w:val="007024AA"/>
    <w:rsid w:val="0071344D"/>
    <w:rsid w:val="00733A87"/>
    <w:rsid w:val="00772E26"/>
    <w:rsid w:val="007C0815"/>
    <w:rsid w:val="007E0D41"/>
    <w:rsid w:val="007E2EAA"/>
    <w:rsid w:val="007E512E"/>
    <w:rsid w:val="00812F39"/>
    <w:rsid w:val="00833041"/>
    <w:rsid w:val="008431A5"/>
    <w:rsid w:val="00845F67"/>
    <w:rsid w:val="00861C0D"/>
    <w:rsid w:val="00880A68"/>
    <w:rsid w:val="008842CF"/>
    <w:rsid w:val="00887FFC"/>
    <w:rsid w:val="008A0B17"/>
    <w:rsid w:val="008B693B"/>
    <w:rsid w:val="008C36EA"/>
    <w:rsid w:val="008F02B2"/>
    <w:rsid w:val="00921371"/>
    <w:rsid w:val="009806A4"/>
    <w:rsid w:val="00987277"/>
    <w:rsid w:val="009E360B"/>
    <w:rsid w:val="009E4095"/>
    <w:rsid w:val="00A3690E"/>
    <w:rsid w:val="00A456E4"/>
    <w:rsid w:val="00A7171C"/>
    <w:rsid w:val="00A743D7"/>
    <w:rsid w:val="00AA18FD"/>
    <w:rsid w:val="00B107FB"/>
    <w:rsid w:val="00B46388"/>
    <w:rsid w:val="00B71330"/>
    <w:rsid w:val="00B82FC8"/>
    <w:rsid w:val="00B9737D"/>
    <w:rsid w:val="00BB0651"/>
    <w:rsid w:val="00CA0251"/>
    <w:rsid w:val="00CA32C2"/>
    <w:rsid w:val="00CB048B"/>
    <w:rsid w:val="00CD15BC"/>
    <w:rsid w:val="00CE0262"/>
    <w:rsid w:val="00D220B8"/>
    <w:rsid w:val="00D24911"/>
    <w:rsid w:val="00D44869"/>
    <w:rsid w:val="00D534E5"/>
    <w:rsid w:val="00D64933"/>
    <w:rsid w:val="00D73829"/>
    <w:rsid w:val="00D97AB4"/>
    <w:rsid w:val="00DA6617"/>
    <w:rsid w:val="00DD6A27"/>
    <w:rsid w:val="00E67DEB"/>
    <w:rsid w:val="00E93FE9"/>
    <w:rsid w:val="00E9429E"/>
    <w:rsid w:val="00E94EE7"/>
    <w:rsid w:val="00EA7705"/>
    <w:rsid w:val="00EC26C4"/>
    <w:rsid w:val="00ED04B8"/>
    <w:rsid w:val="00EF79C6"/>
    <w:rsid w:val="00F55781"/>
    <w:rsid w:val="00F80F29"/>
    <w:rsid w:val="00FA1727"/>
    <w:rsid w:val="00FB55C2"/>
    <w:rsid w:val="00FB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7E169"/>
  <w15:chartTrackingRefBased/>
  <w15:docId w15:val="{F1DE526D-E6AA-274E-8EBB-3F67B5D6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6A6"/>
  </w:style>
  <w:style w:type="paragraph" w:styleId="Heading1">
    <w:name w:val="heading 1"/>
    <w:basedOn w:val="Normal"/>
    <w:next w:val="Normal"/>
    <w:qFormat/>
    <w:rsid w:val="001116A6"/>
    <w:pPr>
      <w:keepNext/>
      <w:ind w:left="-990"/>
      <w:outlineLvl w:val="0"/>
    </w:pPr>
    <w:rPr>
      <w:b/>
      <w:sz w:val="24"/>
    </w:rPr>
  </w:style>
  <w:style w:type="paragraph" w:styleId="Heading2">
    <w:name w:val="heading 2"/>
    <w:basedOn w:val="Normal"/>
    <w:next w:val="Normal"/>
    <w:qFormat/>
    <w:rsid w:val="001116A6"/>
    <w:pPr>
      <w:keepNext/>
      <w:outlineLvl w:val="1"/>
    </w:pPr>
    <w:rPr>
      <w:b/>
    </w:rPr>
  </w:style>
  <w:style w:type="paragraph" w:styleId="Heading3">
    <w:name w:val="heading 3"/>
    <w:basedOn w:val="Normal"/>
    <w:next w:val="Normal"/>
    <w:qFormat/>
    <w:rsid w:val="001116A6"/>
    <w:pPr>
      <w:keepNext/>
      <w:jc w:val="center"/>
      <w:outlineLvl w:val="2"/>
    </w:pPr>
    <w:rPr>
      <w:b/>
      <w:sz w:val="24"/>
    </w:rPr>
  </w:style>
  <w:style w:type="paragraph" w:styleId="Heading4">
    <w:name w:val="heading 4"/>
    <w:basedOn w:val="Normal"/>
    <w:next w:val="Normal"/>
    <w:qFormat/>
    <w:rsid w:val="001116A6"/>
    <w:pPr>
      <w:keepNext/>
      <w:outlineLvl w:val="3"/>
    </w:pPr>
    <w:rPr>
      <w:b/>
      <w:sz w:val="24"/>
    </w:rPr>
  </w:style>
  <w:style w:type="paragraph" w:styleId="Heading5">
    <w:name w:val="heading 5"/>
    <w:basedOn w:val="Normal"/>
    <w:next w:val="Normal"/>
    <w:qFormat/>
    <w:rsid w:val="001116A6"/>
    <w:pPr>
      <w:keepNext/>
      <w:ind w:left="2322" w:hanging="2250"/>
      <w:outlineLvl w:val="4"/>
    </w:pPr>
    <w:rPr>
      <w:b/>
    </w:rPr>
  </w:style>
  <w:style w:type="paragraph" w:styleId="Heading6">
    <w:name w:val="heading 6"/>
    <w:basedOn w:val="Normal"/>
    <w:next w:val="Normal"/>
    <w:qFormat/>
    <w:rsid w:val="001116A6"/>
    <w:pPr>
      <w:keepNext/>
      <w:tabs>
        <w:tab w:val="left" w:pos="2322"/>
      </w:tabs>
      <w:ind w:right="3042"/>
      <w:outlineLvl w:val="5"/>
    </w:pPr>
    <w:rPr>
      <w:b/>
    </w:rPr>
  </w:style>
  <w:style w:type="paragraph" w:styleId="Heading7">
    <w:name w:val="heading 7"/>
    <w:basedOn w:val="Normal"/>
    <w:next w:val="Normal"/>
    <w:qFormat/>
    <w:rsid w:val="001116A6"/>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116A6"/>
    <w:pPr>
      <w:jc w:val="center"/>
    </w:pPr>
    <w:rPr>
      <w:sz w:val="24"/>
    </w:rPr>
  </w:style>
  <w:style w:type="paragraph" w:styleId="Header">
    <w:name w:val="header"/>
    <w:basedOn w:val="Normal"/>
    <w:semiHidden/>
    <w:rsid w:val="001116A6"/>
    <w:pPr>
      <w:tabs>
        <w:tab w:val="center" w:pos="4320"/>
        <w:tab w:val="right" w:pos="8640"/>
      </w:tabs>
    </w:pPr>
  </w:style>
  <w:style w:type="paragraph" w:styleId="Footer">
    <w:name w:val="footer"/>
    <w:basedOn w:val="Normal"/>
    <w:link w:val="FooterChar"/>
    <w:uiPriority w:val="99"/>
    <w:rsid w:val="001116A6"/>
    <w:pPr>
      <w:tabs>
        <w:tab w:val="center" w:pos="4320"/>
        <w:tab w:val="right" w:pos="8640"/>
      </w:tabs>
    </w:pPr>
  </w:style>
  <w:style w:type="character" w:styleId="Hyperlink">
    <w:name w:val="Hyperlink"/>
    <w:rsid w:val="001116A6"/>
    <w:rPr>
      <w:color w:val="0000FF"/>
      <w:u w:val="single"/>
    </w:rPr>
  </w:style>
  <w:style w:type="character" w:styleId="FollowedHyperlink">
    <w:name w:val="FollowedHyperlink"/>
    <w:semiHidden/>
    <w:rsid w:val="001116A6"/>
    <w:rPr>
      <w:color w:val="800080"/>
      <w:u w:val="single"/>
    </w:rPr>
  </w:style>
  <w:style w:type="paragraph" w:styleId="BalloonText">
    <w:name w:val="Balloon Text"/>
    <w:basedOn w:val="Normal"/>
    <w:link w:val="BalloonTextChar"/>
    <w:uiPriority w:val="99"/>
    <w:semiHidden/>
    <w:unhideWhenUsed/>
    <w:rsid w:val="0067525D"/>
    <w:rPr>
      <w:rFonts w:ascii="Tahoma" w:hAnsi="Tahoma"/>
      <w:sz w:val="16"/>
      <w:szCs w:val="16"/>
      <w:lang w:val="x-none" w:eastAsia="x-none"/>
    </w:rPr>
  </w:style>
  <w:style w:type="character" w:customStyle="1" w:styleId="BalloonTextChar">
    <w:name w:val="Balloon Text Char"/>
    <w:link w:val="BalloonText"/>
    <w:uiPriority w:val="99"/>
    <w:semiHidden/>
    <w:rsid w:val="0067525D"/>
    <w:rPr>
      <w:rFonts w:ascii="Tahoma" w:hAnsi="Tahoma" w:cs="Tahoma"/>
      <w:sz w:val="16"/>
      <w:szCs w:val="16"/>
    </w:rPr>
  </w:style>
  <w:style w:type="paragraph" w:styleId="ListParagraph">
    <w:name w:val="List Paragraph"/>
    <w:basedOn w:val="Normal"/>
    <w:uiPriority w:val="34"/>
    <w:qFormat/>
    <w:rsid w:val="00134C89"/>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134C89"/>
    <w:rPr>
      <w:sz w:val="16"/>
      <w:szCs w:val="16"/>
    </w:rPr>
  </w:style>
  <w:style w:type="paragraph" w:styleId="CommentText">
    <w:name w:val="annotation text"/>
    <w:basedOn w:val="Normal"/>
    <w:link w:val="CommentTextChar"/>
    <w:uiPriority w:val="99"/>
    <w:semiHidden/>
    <w:unhideWhenUsed/>
    <w:rsid w:val="00134C89"/>
    <w:pPr>
      <w:spacing w:after="200"/>
    </w:pPr>
    <w:rPr>
      <w:rFonts w:ascii="Calibri" w:eastAsia="Calibri" w:hAnsi="Calibri"/>
    </w:rPr>
  </w:style>
  <w:style w:type="character" w:customStyle="1" w:styleId="CommentTextChar">
    <w:name w:val="Comment Text Char"/>
    <w:link w:val="CommentText"/>
    <w:uiPriority w:val="99"/>
    <w:semiHidden/>
    <w:rsid w:val="00134C89"/>
    <w:rPr>
      <w:rFonts w:ascii="Calibri" w:eastAsia="Calibri" w:hAnsi="Calibri"/>
    </w:rPr>
  </w:style>
  <w:style w:type="paragraph" w:customStyle="1" w:styleId="Textlevel1">
    <w:name w:val="Text level 1"/>
    <w:basedOn w:val="Normal"/>
    <w:rsid w:val="008F02B2"/>
    <w:pPr>
      <w:overflowPunct w:val="0"/>
      <w:autoSpaceDE w:val="0"/>
      <w:autoSpaceDN w:val="0"/>
      <w:adjustRightInd w:val="0"/>
      <w:spacing w:before="240"/>
      <w:ind w:left="1440" w:hanging="720"/>
      <w:jc w:val="both"/>
    </w:pPr>
    <w:rPr>
      <w:rFonts w:ascii="Times" w:hAnsi="Times"/>
      <w:sz w:val="24"/>
    </w:rPr>
  </w:style>
  <w:style w:type="character" w:styleId="Strong">
    <w:name w:val="Strong"/>
    <w:qFormat/>
    <w:rsid w:val="008F02B2"/>
    <w:rPr>
      <w:b/>
      <w:bCs/>
    </w:rPr>
  </w:style>
  <w:style w:type="paragraph" w:styleId="NormalWeb">
    <w:name w:val="Normal (Web)"/>
    <w:basedOn w:val="Normal"/>
    <w:uiPriority w:val="99"/>
    <w:unhideWhenUsed/>
    <w:rsid w:val="008F02B2"/>
    <w:rPr>
      <w:sz w:val="24"/>
      <w:szCs w:val="24"/>
    </w:rPr>
  </w:style>
  <w:style w:type="paragraph" w:customStyle="1" w:styleId="Textlevel2">
    <w:name w:val="Text level 2"/>
    <w:basedOn w:val="Normal"/>
    <w:rsid w:val="00CD15BC"/>
    <w:pPr>
      <w:overflowPunct w:val="0"/>
      <w:autoSpaceDE w:val="0"/>
      <w:autoSpaceDN w:val="0"/>
      <w:adjustRightInd w:val="0"/>
      <w:spacing w:before="240"/>
      <w:ind w:left="2160" w:hanging="720"/>
      <w:jc w:val="both"/>
      <w:textAlignment w:val="baseline"/>
    </w:pPr>
    <w:rPr>
      <w:rFonts w:ascii="Times" w:hAnsi="Times"/>
      <w:sz w:val="24"/>
    </w:rPr>
  </w:style>
  <w:style w:type="paragraph" w:customStyle="1" w:styleId="Listlevel2">
    <w:name w:val="List level 2"/>
    <w:basedOn w:val="Normal"/>
    <w:rsid w:val="00CD15BC"/>
    <w:pPr>
      <w:overflowPunct w:val="0"/>
      <w:autoSpaceDE w:val="0"/>
      <w:autoSpaceDN w:val="0"/>
      <w:adjustRightInd w:val="0"/>
      <w:ind w:left="1440"/>
      <w:textAlignment w:val="baseline"/>
    </w:pPr>
    <w:rPr>
      <w:rFonts w:ascii="Times" w:hAnsi="Times"/>
      <w:sz w:val="24"/>
    </w:rPr>
  </w:style>
  <w:style w:type="paragraph" w:customStyle="1" w:styleId="Listlevel3">
    <w:name w:val="List level 3"/>
    <w:basedOn w:val="Normal"/>
    <w:rsid w:val="00CD15BC"/>
    <w:pPr>
      <w:overflowPunct w:val="0"/>
      <w:autoSpaceDE w:val="0"/>
      <w:autoSpaceDN w:val="0"/>
      <w:adjustRightInd w:val="0"/>
      <w:ind w:left="2160"/>
      <w:textAlignment w:val="baseline"/>
    </w:pPr>
    <w:rPr>
      <w:rFonts w:ascii="Times" w:hAnsi="Times"/>
      <w:sz w:val="24"/>
    </w:rPr>
  </w:style>
  <w:style w:type="character" w:customStyle="1" w:styleId="FooterChar">
    <w:name w:val="Footer Char"/>
    <w:link w:val="Footer"/>
    <w:uiPriority w:val="99"/>
    <w:rsid w:val="00CD1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4143">
      <w:bodyDiv w:val="1"/>
      <w:marLeft w:val="0"/>
      <w:marRight w:val="0"/>
      <w:marTop w:val="0"/>
      <w:marBottom w:val="0"/>
      <w:divBdr>
        <w:top w:val="none" w:sz="0" w:space="0" w:color="auto"/>
        <w:left w:val="none" w:sz="0" w:space="0" w:color="auto"/>
        <w:bottom w:val="none" w:sz="0" w:space="0" w:color="auto"/>
        <w:right w:val="none" w:sz="0" w:space="0" w:color="auto"/>
      </w:divBdr>
      <w:divsChild>
        <w:div w:id="1617714763">
          <w:marLeft w:val="0"/>
          <w:marRight w:val="0"/>
          <w:marTop w:val="0"/>
          <w:marBottom w:val="0"/>
          <w:divBdr>
            <w:top w:val="none" w:sz="0" w:space="0" w:color="auto"/>
            <w:left w:val="none" w:sz="0" w:space="0" w:color="auto"/>
            <w:bottom w:val="none" w:sz="0" w:space="0" w:color="auto"/>
            <w:right w:val="none" w:sz="0" w:space="0" w:color="auto"/>
          </w:divBdr>
          <w:divsChild>
            <w:div w:id="1010449328">
              <w:marLeft w:val="0"/>
              <w:marRight w:val="0"/>
              <w:marTop w:val="0"/>
              <w:marBottom w:val="0"/>
              <w:divBdr>
                <w:top w:val="none" w:sz="0" w:space="0" w:color="auto"/>
                <w:left w:val="none" w:sz="0" w:space="0" w:color="auto"/>
                <w:bottom w:val="none" w:sz="0" w:space="0" w:color="auto"/>
                <w:right w:val="none" w:sz="0" w:space="0" w:color="auto"/>
              </w:divBdr>
              <w:divsChild>
                <w:div w:id="1676766781">
                  <w:marLeft w:val="0"/>
                  <w:marRight w:val="0"/>
                  <w:marTop w:val="0"/>
                  <w:marBottom w:val="0"/>
                  <w:divBdr>
                    <w:top w:val="none" w:sz="0" w:space="0" w:color="auto"/>
                    <w:left w:val="none" w:sz="0" w:space="0" w:color="auto"/>
                    <w:bottom w:val="none" w:sz="0" w:space="0" w:color="auto"/>
                    <w:right w:val="none" w:sz="0" w:space="0" w:color="auto"/>
                  </w:divBdr>
                  <w:divsChild>
                    <w:div w:id="385221067">
                      <w:marLeft w:val="0"/>
                      <w:marRight w:val="0"/>
                      <w:marTop w:val="0"/>
                      <w:marBottom w:val="0"/>
                      <w:divBdr>
                        <w:top w:val="none" w:sz="0" w:space="0" w:color="auto"/>
                        <w:left w:val="none" w:sz="0" w:space="0" w:color="auto"/>
                        <w:bottom w:val="none" w:sz="0" w:space="0" w:color="auto"/>
                        <w:right w:val="none" w:sz="0" w:space="0" w:color="auto"/>
                      </w:divBdr>
                      <w:divsChild>
                        <w:div w:id="1785341481">
                          <w:marLeft w:val="0"/>
                          <w:marRight w:val="0"/>
                          <w:marTop w:val="0"/>
                          <w:marBottom w:val="0"/>
                          <w:divBdr>
                            <w:top w:val="none" w:sz="0" w:space="0" w:color="auto"/>
                            <w:left w:val="none" w:sz="0" w:space="0" w:color="auto"/>
                            <w:bottom w:val="none" w:sz="0" w:space="0" w:color="auto"/>
                            <w:right w:val="none" w:sz="0" w:space="0" w:color="auto"/>
                          </w:divBdr>
                          <w:divsChild>
                            <w:div w:id="269359292">
                              <w:marLeft w:val="0"/>
                              <w:marRight w:val="0"/>
                              <w:marTop w:val="0"/>
                              <w:marBottom w:val="0"/>
                              <w:divBdr>
                                <w:top w:val="none" w:sz="0" w:space="0" w:color="auto"/>
                                <w:left w:val="none" w:sz="0" w:space="0" w:color="auto"/>
                                <w:bottom w:val="none" w:sz="0" w:space="0" w:color="auto"/>
                                <w:right w:val="none" w:sz="0" w:space="0" w:color="auto"/>
                              </w:divBdr>
                              <w:divsChild>
                                <w:div w:id="530797964">
                                  <w:marLeft w:val="-225"/>
                                  <w:marRight w:val="-225"/>
                                  <w:marTop w:val="0"/>
                                  <w:marBottom w:val="0"/>
                                  <w:divBdr>
                                    <w:top w:val="none" w:sz="0" w:space="0" w:color="auto"/>
                                    <w:left w:val="none" w:sz="0" w:space="0" w:color="auto"/>
                                    <w:bottom w:val="none" w:sz="0" w:space="0" w:color="auto"/>
                                    <w:right w:val="none" w:sz="0" w:space="0" w:color="auto"/>
                                  </w:divBdr>
                                  <w:divsChild>
                                    <w:div w:id="5225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356854">
      <w:bodyDiv w:val="1"/>
      <w:marLeft w:val="0"/>
      <w:marRight w:val="0"/>
      <w:marTop w:val="0"/>
      <w:marBottom w:val="0"/>
      <w:divBdr>
        <w:top w:val="none" w:sz="0" w:space="0" w:color="auto"/>
        <w:left w:val="none" w:sz="0" w:space="0" w:color="auto"/>
        <w:bottom w:val="none" w:sz="0" w:space="0" w:color="auto"/>
        <w:right w:val="none" w:sz="0" w:space="0" w:color="auto"/>
      </w:divBdr>
    </w:div>
    <w:div w:id="13978235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cessdata.fda.gov/scripts/foi/FOIRequest/index.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mory.edu/research-compliance/FDA-regulated-studies/FDA%20Inspections.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ctac.emory.edu/clinical_trial_resources/capa_worksheet.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B6E95611-A74C-484D-B2C6-81FF05E791AD}">
  <ds:schemaRefs>
    <ds:schemaRef ds:uri="http://schemas.microsoft.com/sharepoint/v3/contenttype/forms"/>
  </ds:schemaRefs>
</ds:datastoreItem>
</file>

<file path=customXml/itemProps2.xml><?xml version="1.0" encoding="utf-8"?>
<ds:datastoreItem xmlns:ds="http://schemas.openxmlformats.org/officeDocument/2006/customXml" ds:itemID="{6D065A14-38A9-6F45-B111-2A481C243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819FF-AC65-4B1E-B3C5-10C6A0BD0C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Screen/Enrollment Log</vt:lpstr>
    </vt:vector>
  </TitlesOfParts>
  <Company>Partners HealthCare System</Company>
  <LinksUpToDate>false</LinksUpToDate>
  <CharactersWithSpaces>12628</CharactersWithSpaces>
  <SharedDoc>false</SharedDoc>
  <HLinks>
    <vt:vector size="18" baseType="variant">
      <vt:variant>
        <vt:i4>7929918</vt:i4>
      </vt:variant>
      <vt:variant>
        <vt:i4>6</vt:i4>
      </vt:variant>
      <vt:variant>
        <vt:i4>0</vt:i4>
      </vt:variant>
      <vt:variant>
        <vt:i4>5</vt:i4>
      </vt:variant>
      <vt:variant>
        <vt:lpwstr>http://www.accessdata.fda.gov/scripts/foi/FOIRequest/index.cfm</vt:lpwstr>
      </vt:variant>
      <vt:variant>
        <vt:lpwstr/>
      </vt:variant>
      <vt:variant>
        <vt:i4>6750325</vt:i4>
      </vt:variant>
      <vt:variant>
        <vt:i4>3</vt:i4>
      </vt:variant>
      <vt:variant>
        <vt:i4>0</vt:i4>
      </vt:variant>
      <vt:variant>
        <vt:i4>5</vt:i4>
      </vt:variant>
      <vt:variant>
        <vt:lpwstr>http://www.or.emory.edu/research-compliance/FDA-regulated-studies/FDA Inspections.html</vt:lpwstr>
      </vt:variant>
      <vt:variant>
        <vt:lpwstr/>
      </vt:variant>
      <vt:variant>
        <vt:i4>1638503</vt:i4>
      </vt:variant>
      <vt:variant>
        <vt:i4>0</vt:i4>
      </vt:variant>
      <vt:variant>
        <vt:i4>0</vt:i4>
      </vt:variant>
      <vt:variant>
        <vt:i4>5</vt:i4>
      </vt:variant>
      <vt:variant>
        <vt:lpwstr>http://www.ctac.emory.edu/clinical_trial_resources/capa_worksheet.docx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Screen/Enrollment Log</dc:title>
  <dc:subject/>
  <dc:creator>Information Systems</dc:creator>
  <cp:keywords/>
  <cp:lastModifiedBy>Davila, Maria G.</cp:lastModifiedBy>
  <cp:revision>3</cp:revision>
  <cp:lastPrinted>2021-07-29T13:55:00Z</cp:lastPrinted>
  <dcterms:created xsi:type="dcterms:W3CDTF">2023-07-26T19:01:00Z</dcterms:created>
  <dcterms:modified xsi:type="dcterms:W3CDTF">2023-07-26T19:02:00Z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isplay_urn:schemas-microsoft-com:office:office#SharedWithUsers">
    <vt:lpwstr>Davila, Maria G.</vt:lpwstr>
  </property>
  <property fmtid="{D5CDD505-2E9C-101B-9397-08002B2CF9AE}" pid="5" name="SharedWithUsers">
    <vt:lpwstr>11;#Davila, Maria G.</vt:lpwstr>
  </property>
</Properties>
</file>